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39" w:rsidRPr="001A3A39" w:rsidRDefault="002E1339" w:rsidP="001A3A39">
      <w:pPr>
        <w:pStyle w:val="1"/>
      </w:pPr>
      <w:r w:rsidRPr="001A3A39">
        <w:rPr>
          <w:rFonts w:hint="eastAsia"/>
        </w:rPr>
        <w:t>目錄</w:t>
      </w:r>
    </w:p>
    <w:p w:rsidR="002E1339" w:rsidRPr="001A3A39" w:rsidRDefault="002E1339" w:rsidP="001A3A39">
      <w:r w:rsidRPr="001A3A39">
        <w:rPr>
          <w:rFonts w:hint="eastAsia"/>
        </w:rPr>
        <w:t>關於僱員再培訓局</w:t>
      </w:r>
      <w:r w:rsidR="00863300">
        <w:tab/>
        <w:t>2</w:t>
      </w:r>
    </w:p>
    <w:p w:rsidR="002E1339" w:rsidRPr="001A3A39" w:rsidRDefault="002E1339" w:rsidP="001A3A39">
      <w:r w:rsidRPr="001A3A39">
        <w:rPr>
          <w:rFonts w:hint="eastAsia"/>
        </w:rPr>
        <w:t>主席序言</w:t>
      </w:r>
      <w:r w:rsidR="00863300">
        <w:tab/>
        <w:t>4</w:t>
      </w:r>
    </w:p>
    <w:p w:rsidR="002E1339" w:rsidRPr="001A3A39" w:rsidRDefault="002E1339" w:rsidP="001A3A39">
      <w:r w:rsidRPr="001A3A39">
        <w:rPr>
          <w:rFonts w:hint="eastAsia"/>
        </w:rPr>
        <w:t>行政總監報告</w:t>
      </w:r>
      <w:r w:rsidR="00863300">
        <w:tab/>
        <w:t>10</w:t>
      </w:r>
    </w:p>
    <w:p w:rsidR="002E1339" w:rsidRPr="001A3A39" w:rsidRDefault="002E1339" w:rsidP="001A3A39">
      <w:r w:rsidRPr="001A3A39">
        <w:rPr>
          <w:rFonts w:hint="eastAsia"/>
        </w:rPr>
        <w:t>年度重點</w:t>
      </w:r>
      <w:r w:rsidR="00863300">
        <w:tab/>
        <w:t>16</w:t>
      </w:r>
    </w:p>
    <w:p w:rsidR="002E1339" w:rsidRPr="001A3A39" w:rsidRDefault="002E1339" w:rsidP="001A3A39">
      <w:r w:rsidRPr="001A3A39">
        <w:rPr>
          <w:rFonts w:hint="eastAsia"/>
        </w:rPr>
        <w:t>機構管治</w:t>
      </w:r>
      <w:r w:rsidR="00863300">
        <w:tab/>
        <w:t>26</w:t>
      </w:r>
    </w:p>
    <w:p w:rsidR="002E1339" w:rsidRPr="001A3A39" w:rsidRDefault="002E1339" w:rsidP="001A3A39">
      <w:r w:rsidRPr="001A3A39">
        <w:rPr>
          <w:rFonts w:hint="eastAsia"/>
        </w:rPr>
        <w:t>工作回顧</w:t>
      </w:r>
      <w:r w:rsidR="00863300">
        <w:tab/>
        <w:t>56</w:t>
      </w:r>
    </w:p>
    <w:p w:rsidR="002E1339" w:rsidRPr="001A3A39" w:rsidRDefault="002E1339" w:rsidP="001A3A39">
      <w:r w:rsidRPr="001A3A39">
        <w:t>T</w:t>
      </w:r>
      <w:r w:rsidRPr="001A3A39">
        <w:tab/>
      </w:r>
      <w:r w:rsidRPr="001A3A39">
        <w:rPr>
          <w:rFonts w:hint="eastAsia"/>
        </w:rPr>
        <w:t>培訓</w:t>
      </w:r>
      <w:r w:rsidRPr="001A3A39">
        <w:t xml:space="preserve"> Training</w:t>
      </w:r>
      <w:r w:rsidR="00863300">
        <w:tab/>
        <w:t>58</w:t>
      </w:r>
    </w:p>
    <w:p w:rsidR="002E1339" w:rsidRPr="001A3A39" w:rsidRDefault="002E1339" w:rsidP="001A3A39">
      <w:r w:rsidRPr="001A3A39">
        <w:t>E</w:t>
      </w:r>
      <w:r w:rsidRPr="001A3A39">
        <w:tab/>
      </w:r>
      <w:r w:rsidRPr="001A3A39">
        <w:rPr>
          <w:rFonts w:hint="eastAsia"/>
        </w:rPr>
        <w:t>支援</w:t>
      </w:r>
      <w:r w:rsidRPr="001A3A39">
        <w:t xml:space="preserve"> Empowerment</w:t>
      </w:r>
      <w:r w:rsidR="00863300">
        <w:tab/>
        <w:t>70</w:t>
      </w:r>
    </w:p>
    <w:p w:rsidR="002E1339" w:rsidRPr="001A3A39" w:rsidRDefault="002E1339" w:rsidP="001A3A39">
      <w:r w:rsidRPr="001A3A39">
        <w:t>A</w:t>
      </w:r>
      <w:r w:rsidRPr="001A3A39">
        <w:tab/>
      </w:r>
      <w:r w:rsidRPr="001A3A39">
        <w:rPr>
          <w:rFonts w:hint="eastAsia"/>
        </w:rPr>
        <w:t>質素保證</w:t>
      </w:r>
      <w:r w:rsidRPr="001A3A39">
        <w:t xml:space="preserve"> Assurance of Quality</w:t>
      </w:r>
      <w:r w:rsidR="00863300">
        <w:tab/>
        <w:t>90</w:t>
      </w:r>
    </w:p>
    <w:p w:rsidR="002E1339" w:rsidRPr="001A3A39" w:rsidRDefault="002E1339" w:rsidP="001A3A39">
      <w:r w:rsidRPr="001A3A39">
        <w:t>M</w:t>
      </w:r>
      <w:r w:rsidRPr="001A3A39">
        <w:tab/>
      </w:r>
      <w:r w:rsidRPr="001A3A39">
        <w:rPr>
          <w:rFonts w:hint="eastAsia"/>
        </w:rPr>
        <w:t>管治</w:t>
      </w:r>
      <w:r w:rsidRPr="001A3A39">
        <w:t xml:space="preserve"> Management</w:t>
      </w:r>
      <w:r w:rsidR="00863300">
        <w:tab/>
        <w:t>96</w:t>
      </w:r>
    </w:p>
    <w:p w:rsidR="002E1339" w:rsidRPr="001A3A39" w:rsidRDefault="002E1339" w:rsidP="001A3A39">
      <w:r w:rsidRPr="001A3A39">
        <w:rPr>
          <w:rFonts w:hint="eastAsia"/>
        </w:rPr>
        <w:t>主要統計資料</w:t>
      </w:r>
      <w:r w:rsidR="00863300">
        <w:tab/>
        <w:t>104</w:t>
      </w:r>
    </w:p>
    <w:p w:rsidR="002E1339" w:rsidRPr="001A3A39" w:rsidRDefault="002E1339" w:rsidP="001A3A39">
      <w:r w:rsidRPr="001A3A39">
        <w:rPr>
          <w:rFonts w:hint="eastAsia"/>
        </w:rPr>
        <w:t>財務報表</w:t>
      </w:r>
      <w:r w:rsidR="00863300">
        <w:tab/>
        <w:t>110</w:t>
      </w:r>
    </w:p>
    <w:p w:rsidR="002E1339" w:rsidRPr="001A3A39" w:rsidRDefault="002E1339" w:rsidP="001A3A39">
      <w:r w:rsidRPr="001A3A39">
        <w:rPr>
          <w:rFonts w:hint="eastAsia"/>
        </w:rPr>
        <w:t>合作伙伴</w:t>
      </w:r>
      <w:r w:rsidR="00863300">
        <w:tab/>
        <w:t>153</w:t>
      </w:r>
    </w:p>
    <w:p w:rsidR="002E1339" w:rsidRPr="001A3A39" w:rsidRDefault="002E1339" w:rsidP="001A3A39">
      <w:r w:rsidRPr="001A3A39">
        <w:rPr>
          <w:rFonts w:hint="eastAsia"/>
        </w:rPr>
        <w:t>僱主及學員寄語</w:t>
      </w:r>
      <w:r w:rsidR="00863300">
        <w:tab/>
        <w:t>170</w:t>
      </w:r>
    </w:p>
    <w:p w:rsidR="002E1339" w:rsidRPr="001A3A39" w:rsidRDefault="002E1339" w:rsidP="001A3A39">
      <w:r w:rsidRPr="001A3A39">
        <w:br w:type="page"/>
      </w:r>
    </w:p>
    <w:p w:rsidR="002E1339" w:rsidRPr="001A3A39" w:rsidRDefault="002E1339" w:rsidP="001A3A39">
      <w:pPr>
        <w:pStyle w:val="1"/>
      </w:pPr>
      <w:r w:rsidRPr="001A3A39">
        <w:rPr>
          <w:rFonts w:hint="eastAsia"/>
        </w:rPr>
        <w:lastRenderedPageBreak/>
        <w:t>關於僱員再培訓局</w:t>
      </w:r>
    </w:p>
    <w:p w:rsidR="002E1339" w:rsidRPr="001A3A39" w:rsidRDefault="002E1339" w:rsidP="001A3A39">
      <w:r w:rsidRPr="001A3A39">
        <w:rPr>
          <w:rFonts w:hint="eastAsia"/>
        </w:rPr>
        <w:t>僱員再培訓局屬法定組織，根據《僱員再培訓條例》於</w:t>
      </w:r>
      <w:r w:rsidRPr="001A3A39">
        <w:t>1992</w:t>
      </w:r>
      <w:r w:rsidRPr="001A3A39">
        <w:rPr>
          <w:rFonts w:hint="eastAsia"/>
        </w:rPr>
        <w:t>年成立，透過統籌、撥款和監察，委任培訓機構提供培訓課程和服務，服務對象為</w:t>
      </w:r>
      <w:r w:rsidRPr="001A3A39">
        <w:t>15</w:t>
      </w:r>
      <w:r w:rsidRPr="001A3A39">
        <w:rPr>
          <w:rFonts w:hint="eastAsia"/>
        </w:rPr>
        <w:t>歲或以上、具副學位或以下教育程度的人士。</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年度，本局提供</w:t>
      </w:r>
      <w:r w:rsidRPr="001A3A39">
        <w:t>140,000</w:t>
      </w:r>
      <w:r w:rsidRPr="001A3A39">
        <w:rPr>
          <w:rFonts w:hint="eastAsia"/>
        </w:rPr>
        <w:t>個培訓學額，並委任約</w:t>
      </w:r>
      <w:r w:rsidRPr="001A3A39">
        <w:t>80</w:t>
      </w:r>
      <w:r w:rsidRPr="001A3A39">
        <w:rPr>
          <w:rFonts w:hint="eastAsia"/>
        </w:rPr>
        <w:t>間培訓機構，提供約</w:t>
      </w:r>
      <w:r w:rsidRPr="001A3A39">
        <w:t>700</w:t>
      </w:r>
      <w:r w:rsidRPr="001A3A39">
        <w:rPr>
          <w:rFonts w:hint="eastAsia"/>
        </w:rPr>
        <w:t>項具市場需求及事業前景的培訓課程，為學員構建進修階梯，為各行各業培育人才。</w:t>
      </w:r>
    </w:p>
    <w:p w:rsidR="002E1339" w:rsidRPr="001A3A39" w:rsidRDefault="002E1339" w:rsidP="001A3A39"/>
    <w:p w:rsidR="002E1339" w:rsidRPr="001A3A39" w:rsidRDefault="002E1339" w:rsidP="001A3A39">
      <w:r w:rsidRPr="001A3A39">
        <w:rPr>
          <w:rFonts w:hint="eastAsia"/>
        </w:rPr>
        <w:t>為配合不同服務對象的需要，本局提供多元化的培訓課程，包括為失業人士而設的就業掛鈎課程、跨行業適用的通用技能課程、協助在職人士提升技能的技能提升課程，以及為特定服務對象而設的「青年培育計劃」、殘疾及工傷康復人士課程、住院式戒毒人士及更生人士課程、以英語授課的少數族裔人士課程及新來港人士課程。</w:t>
      </w:r>
    </w:p>
    <w:p w:rsidR="002E1339" w:rsidRPr="001A3A39" w:rsidRDefault="002E1339" w:rsidP="001A3A39"/>
    <w:p w:rsidR="002E1339" w:rsidRPr="001A3A39" w:rsidRDefault="002E1339" w:rsidP="001A3A39">
      <w:pPr>
        <w:pStyle w:val="1"/>
      </w:pPr>
      <w:r w:rsidRPr="001A3A39">
        <w:rPr>
          <w:rFonts w:hint="eastAsia"/>
        </w:rPr>
        <w:t>主席序言</w:t>
      </w:r>
    </w:p>
    <w:p w:rsidR="002E1339" w:rsidRPr="001A3A39" w:rsidRDefault="002E1339" w:rsidP="001A3A39">
      <w:r w:rsidRPr="001A3A39">
        <w:t>2019-20</w:t>
      </w:r>
      <w:r w:rsidRPr="001A3A39">
        <w:rPr>
          <w:rFonts w:hint="eastAsia"/>
        </w:rPr>
        <w:t>年度瞬息萬變，百年一遇。</w:t>
      </w:r>
    </w:p>
    <w:p w:rsidR="002E1339" w:rsidRPr="001A3A39" w:rsidRDefault="002E1339" w:rsidP="001A3A39"/>
    <w:p w:rsidR="002E1339" w:rsidRPr="001A3A39" w:rsidRDefault="002E1339" w:rsidP="001A3A39">
      <w:r w:rsidRPr="001A3A39">
        <w:rPr>
          <w:rFonts w:hint="eastAsia"/>
        </w:rPr>
        <w:t>不明朗的外圍環境、本地社會事件，以及肆虐全球的新型冠狀病毒病，衝擊各行各業。香港經濟及就業市場急速轉壞，社會瀰漫着焦慮不安的情緒。就任僱員再培訓局（再培訓局）副主席六年之後，我在這個年度，獲委任為主席，深感榮幸，亦知任重道遠。</w:t>
      </w:r>
    </w:p>
    <w:p w:rsidR="002E1339" w:rsidRPr="001A3A39" w:rsidRDefault="002E1339" w:rsidP="001A3A39"/>
    <w:p w:rsidR="002E1339" w:rsidRPr="001A3A39" w:rsidRDefault="002E1339" w:rsidP="001A3A39">
      <w:r w:rsidRPr="001A3A39">
        <w:rPr>
          <w:rFonts w:hint="eastAsia"/>
        </w:rPr>
        <w:t>再培訓局的成立，本來就是為了應對時代的挑戰。</w:t>
      </w:r>
      <w:r w:rsidRPr="001A3A39">
        <w:t>2019-20</w:t>
      </w:r>
      <w:r w:rsidRPr="001A3A39">
        <w:rPr>
          <w:rFonts w:hint="eastAsia"/>
        </w:rPr>
        <w:t>年度，我們遇上一次前所未有的挑戰，再培訓局必須發揮更重要的角色來完成艱巨的使命。在各持份者的通力合作下，我們沉著應變，因時制宜，特事特辦，在「一橫一縱」的規劃框架下，完成</w:t>
      </w:r>
      <w:r w:rsidRPr="001A3A39">
        <w:t>2018-19</w:t>
      </w:r>
      <w:r w:rsidRPr="001A3A39">
        <w:rPr>
          <w:rFonts w:hint="eastAsia"/>
        </w:rPr>
        <w:t>至</w:t>
      </w:r>
      <w:r w:rsidRPr="001A3A39">
        <w:t>2020-21</w:t>
      </w:r>
      <w:r w:rsidRPr="001A3A39">
        <w:rPr>
          <w:rFonts w:hint="eastAsia"/>
        </w:rPr>
        <w:t>年度「三年策略計劃」第二年的工作，並先後在以下多個工作領域取得重要進展。</w:t>
      </w:r>
    </w:p>
    <w:p w:rsidR="002E1339" w:rsidRPr="001A3A39" w:rsidRDefault="002E1339" w:rsidP="001A3A39"/>
    <w:p w:rsidR="002E1339" w:rsidRPr="001A3A39" w:rsidRDefault="002E1339" w:rsidP="00A16AF1">
      <w:pPr>
        <w:pStyle w:val="3"/>
      </w:pPr>
      <w:r w:rsidRPr="001A3A39">
        <w:rPr>
          <w:rFonts w:hint="eastAsia"/>
        </w:rPr>
        <w:lastRenderedPageBreak/>
        <w:t>（一）</w:t>
      </w:r>
      <w:r w:rsidRPr="001A3A39">
        <w:tab/>
      </w:r>
      <w:r w:rsidRPr="001A3A39">
        <w:rPr>
          <w:rFonts w:hint="eastAsia"/>
        </w:rPr>
        <w:t>重點支援「後</w:t>
      </w:r>
      <w:r w:rsidRPr="001A3A39">
        <w:t>50</w:t>
      </w:r>
      <w:r w:rsidRPr="001A3A39">
        <w:rPr>
          <w:rFonts w:hint="eastAsia"/>
        </w:rPr>
        <w:t>」培訓和就業</w:t>
      </w:r>
    </w:p>
    <w:p w:rsidR="002E1339" w:rsidRPr="001A3A39" w:rsidRDefault="002E1339" w:rsidP="001A3A39">
      <w:r w:rsidRPr="001A3A39">
        <w:rPr>
          <w:rFonts w:hint="eastAsia"/>
        </w:rPr>
        <w:t>在年度開始時，經濟蓬勃，勞工短缺。我們積極應對本港人口老化和勞動力萎縮的雙重挑戰，首要工作是重點支援</w:t>
      </w:r>
      <w:r w:rsidRPr="001A3A39">
        <w:t>50</w:t>
      </w:r>
      <w:r w:rsidRPr="001A3A39">
        <w:rPr>
          <w:rFonts w:hint="eastAsia"/>
        </w:rPr>
        <w:t>歲或以上人士培訓和就業，協助釋放本地勞動人口潛力。我們引入「長者為先」的宣傳推廣策略，建立「後</w:t>
      </w:r>
      <w:r w:rsidRPr="001A3A39">
        <w:t>50</w:t>
      </w:r>
      <w:r w:rsidRPr="001A3A39">
        <w:rPr>
          <w:rFonts w:hint="eastAsia"/>
        </w:rPr>
        <w:t>」作為</w:t>
      </w:r>
      <w:r w:rsidRPr="001A3A39">
        <w:t>50</w:t>
      </w:r>
      <w:r w:rsidRPr="001A3A39">
        <w:rPr>
          <w:rFonts w:hint="eastAsia"/>
        </w:rPr>
        <w:t>歲或以上人士的新稱號，以「後</w:t>
      </w:r>
      <w:r w:rsidRPr="001A3A39">
        <w:t>50</w:t>
      </w:r>
      <w:r w:rsidRPr="001A3A39">
        <w:rPr>
          <w:rFonts w:hint="eastAsia"/>
        </w:rPr>
        <w:t>‧形象工程」揭開序幕，包括建立「後</w:t>
      </w:r>
      <w:r w:rsidRPr="001A3A39">
        <w:t>50</w:t>
      </w:r>
      <w:r w:rsidRPr="001A3A39">
        <w:rPr>
          <w:rFonts w:hint="eastAsia"/>
        </w:rPr>
        <w:t>」標誌、製作《後</w:t>
      </w:r>
      <w:r w:rsidRPr="001A3A39">
        <w:t>50</w:t>
      </w:r>
      <w:r w:rsidRPr="001A3A39">
        <w:rPr>
          <w:rFonts w:hint="eastAsia"/>
        </w:rPr>
        <w:t>‧花火年華》微電影及四輯「後</w:t>
      </w:r>
      <w:r w:rsidRPr="001A3A39">
        <w:t>50</w:t>
      </w:r>
      <w:r w:rsidRPr="001A3A39">
        <w:rPr>
          <w:rFonts w:hint="eastAsia"/>
        </w:rPr>
        <w:t>‧學員故事」短片、設立「後</w:t>
      </w:r>
      <w:r w:rsidRPr="001A3A39">
        <w:t>50</w:t>
      </w:r>
      <w:r w:rsidRPr="001A3A39">
        <w:rPr>
          <w:rFonts w:hint="eastAsia"/>
        </w:rPr>
        <w:t>」專設網頁、推出廣告及宣傳品，展示「後</w:t>
      </w:r>
      <w:r w:rsidRPr="001A3A39">
        <w:t>50</w:t>
      </w:r>
      <w:r w:rsidRPr="001A3A39">
        <w:rPr>
          <w:rFonts w:hint="eastAsia"/>
        </w:rPr>
        <w:t>」的優秀質素，推動社會及僱主認同「後</w:t>
      </w:r>
      <w:r w:rsidRPr="001A3A39">
        <w:t>50</w:t>
      </w:r>
      <w:r w:rsidRPr="001A3A39">
        <w:rPr>
          <w:rFonts w:hint="eastAsia"/>
        </w:rPr>
        <w:t>」的價值，同時加強向「後</w:t>
      </w:r>
      <w:r w:rsidRPr="001A3A39">
        <w:t>50</w:t>
      </w:r>
      <w:r w:rsidRPr="001A3A39">
        <w:rPr>
          <w:rFonts w:hint="eastAsia"/>
        </w:rPr>
        <w:t>」推廣培訓增值的訊息，鼓勵他們修讀課程，重投職場，開展精彩人生下半場。</w:t>
      </w:r>
    </w:p>
    <w:p w:rsidR="002E1339" w:rsidRPr="001A3A39" w:rsidRDefault="002E1339" w:rsidP="001A3A39"/>
    <w:p w:rsidR="002E1339" w:rsidRPr="001A3A39" w:rsidRDefault="002E1339" w:rsidP="001A3A39">
      <w:r w:rsidRPr="001A3A39">
        <w:rPr>
          <w:rFonts w:hint="eastAsia"/>
        </w:rPr>
        <w:t>我們又推出「後</w:t>
      </w:r>
      <w:r w:rsidRPr="001A3A39">
        <w:t>50</w:t>
      </w:r>
      <w:r w:rsidRPr="001A3A39">
        <w:rPr>
          <w:rFonts w:hint="eastAsia"/>
        </w:rPr>
        <w:t>‧愛增值」重點項目，鼓勵「後</w:t>
      </w:r>
      <w:r w:rsidRPr="001A3A39">
        <w:t>50</w:t>
      </w:r>
      <w:r w:rsidRPr="001A3A39">
        <w:rPr>
          <w:rFonts w:hint="eastAsia"/>
        </w:rPr>
        <w:t>」免費報讀本局非就業掛鈎課程，進修增值，與時並進。本局為活動引進多項特別行政安排，增加報讀彈性，共吸引約</w:t>
      </w:r>
      <w:r w:rsidRPr="001A3A39">
        <w:t>18,000</w:t>
      </w:r>
      <w:r w:rsidRPr="001A3A39">
        <w:rPr>
          <w:rFonts w:hint="eastAsia"/>
        </w:rPr>
        <w:t>名「後</w:t>
      </w:r>
      <w:r w:rsidRPr="001A3A39">
        <w:t>50</w:t>
      </w:r>
      <w:r w:rsidRPr="001A3A39">
        <w:rPr>
          <w:rFonts w:hint="eastAsia"/>
        </w:rPr>
        <w:t>」遞交申請。</w:t>
      </w:r>
    </w:p>
    <w:p w:rsidR="002E1339" w:rsidRPr="001A3A39" w:rsidRDefault="002E1339" w:rsidP="001A3A39"/>
    <w:p w:rsidR="002E1339" w:rsidRPr="001A3A39" w:rsidRDefault="002E1339" w:rsidP="001A3A39">
      <w:r w:rsidRPr="001A3A39">
        <w:rPr>
          <w:rFonts w:hint="eastAsia"/>
        </w:rPr>
        <w:t>壓軸項目為全新「後</w:t>
      </w:r>
      <w:r w:rsidRPr="001A3A39">
        <w:t>50</w:t>
      </w:r>
      <w:r w:rsidRPr="001A3A39">
        <w:rPr>
          <w:rFonts w:hint="eastAsia"/>
        </w:rPr>
        <w:t>‧實習生計劃」，透過短期工作實習，幫助已退休但仍有就業意欲及能力的「後</w:t>
      </w:r>
      <w:r w:rsidRPr="001A3A39">
        <w:t>50</w:t>
      </w:r>
      <w:r w:rsidRPr="001A3A39">
        <w:rPr>
          <w:rFonts w:hint="eastAsia"/>
        </w:rPr>
        <w:t>」掌握就業市場現況，建立信心和調整心態，以重投工作。約</w:t>
      </w:r>
      <w:r w:rsidRPr="001A3A39">
        <w:t>600</w:t>
      </w:r>
      <w:r w:rsidRPr="001A3A39">
        <w:rPr>
          <w:rFonts w:hint="eastAsia"/>
        </w:rPr>
        <w:t>名「後</w:t>
      </w:r>
      <w:r w:rsidRPr="001A3A39">
        <w:t>50</w:t>
      </w:r>
      <w:r w:rsidRPr="001A3A39">
        <w:rPr>
          <w:rFonts w:hint="eastAsia"/>
        </w:rPr>
        <w:t>」踴躍報名參加面試日，且向隅者眾。所有參與機構及實習生對計劃給予高度評價，當中不少實習生更獲聘用為正式員工。</w:t>
      </w:r>
    </w:p>
    <w:p w:rsidR="002E1339" w:rsidRPr="001A3A39" w:rsidRDefault="002E1339" w:rsidP="001A3A39"/>
    <w:p w:rsidR="002E1339" w:rsidRPr="001A3A39" w:rsidRDefault="002E1339" w:rsidP="00A16AF1">
      <w:pPr>
        <w:pStyle w:val="3"/>
      </w:pPr>
      <w:r w:rsidRPr="001A3A39">
        <w:rPr>
          <w:rFonts w:hint="eastAsia"/>
        </w:rPr>
        <w:t>（二）</w:t>
      </w:r>
      <w:r w:rsidRPr="001A3A39">
        <w:tab/>
      </w:r>
      <w:r w:rsidRPr="001A3A39">
        <w:rPr>
          <w:rFonts w:hint="eastAsia"/>
        </w:rPr>
        <w:t>推出「特別‧愛增值」計劃</w:t>
      </w:r>
    </w:p>
    <w:p w:rsidR="002E1339" w:rsidRPr="001A3A39" w:rsidRDefault="002E1339" w:rsidP="001A3A39">
      <w:r w:rsidRPr="001A3A39">
        <w:t>2019</w:t>
      </w:r>
      <w:r w:rsidRPr="001A3A39">
        <w:rPr>
          <w:rFonts w:hint="eastAsia"/>
        </w:rPr>
        <w:t>年下半年，出現社會事件，經濟狀況急轉直下。本局在</w:t>
      </w:r>
      <w:r w:rsidRPr="001A3A39">
        <w:t>2019</w:t>
      </w:r>
      <w:r w:rsidRPr="001A3A39">
        <w:rPr>
          <w:rFonts w:hint="eastAsia"/>
        </w:rPr>
        <w:t>年</w:t>
      </w:r>
      <w:r w:rsidRPr="001A3A39">
        <w:t>8</w:t>
      </w:r>
      <w:r w:rsidRPr="001A3A39">
        <w:rPr>
          <w:rFonts w:hint="eastAsia"/>
        </w:rPr>
        <w:t>月受香港特別行政區政府（特區政府）委託，在兩個月的極短時間內籌備及推出「特別‧愛增值」計劃，提供涵蓋職業技能、創新科技及通用技能範疇共</w:t>
      </w:r>
      <w:r w:rsidRPr="001A3A39">
        <w:t>66</w:t>
      </w:r>
      <w:r w:rsidRPr="001A3A39">
        <w:rPr>
          <w:rFonts w:hint="eastAsia"/>
        </w:rPr>
        <w:t>項課程，並引入不限學歷、學費全免兼有特別津貼等多項特別安排，支援失業、開工不足或放取無薪假期的有需要人士增強技能，盡快就業。截至</w:t>
      </w:r>
      <w:r w:rsidRPr="001A3A39">
        <w:t>2020</w:t>
      </w:r>
      <w:r w:rsidRPr="001A3A39">
        <w:rPr>
          <w:rFonts w:hint="eastAsia"/>
        </w:rPr>
        <w:t>年</w:t>
      </w:r>
      <w:r w:rsidRPr="001A3A39">
        <w:t>3</w:t>
      </w:r>
      <w:r w:rsidRPr="001A3A39">
        <w:rPr>
          <w:rFonts w:hint="eastAsia"/>
        </w:rPr>
        <w:t>月，超過</w:t>
      </w:r>
      <w:r w:rsidRPr="001A3A39">
        <w:t>14,000</w:t>
      </w:r>
      <w:r w:rsidRPr="001A3A39">
        <w:rPr>
          <w:rFonts w:hint="eastAsia"/>
        </w:rPr>
        <w:t>人次提交課程申請。</w:t>
      </w:r>
    </w:p>
    <w:p w:rsidR="002E1339" w:rsidRPr="001A3A39" w:rsidRDefault="002E1339" w:rsidP="001A3A39"/>
    <w:p w:rsidR="004E47E8" w:rsidRDefault="002E1339" w:rsidP="001A3A39">
      <w:pPr>
        <w:rPr>
          <w:rStyle w:val="30"/>
        </w:rPr>
      </w:pPr>
      <w:r w:rsidRPr="004E47E8">
        <w:rPr>
          <w:rStyle w:val="30"/>
          <w:rFonts w:hint="eastAsia"/>
        </w:rPr>
        <w:t>（三）</w:t>
      </w:r>
      <w:r w:rsidRPr="004E47E8">
        <w:rPr>
          <w:rStyle w:val="30"/>
        </w:rPr>
        <w:tab/>
      </w:r>
      <w:r w:rsidRPr="004E47E8">
        <w:rPr>
          <w:rStyle w:val="30"/>
          <w:rFonts w:hint="eastAsia"/>
        </w:rPr>
        <w:t>疫情應變措施</w:t>
      </w:r>
    </w:p>
    <w:p w:rsidR="002E1339" w:rsidRPr="001A3A39" w:rsidRDefault="002E1339" w:rsidP="001A3A39">
      <w:r w:rsidRPr="004E47E8">
        <w:rPr>
          <w:rFonts w:asciiTheme="majorHAnsi" w:eastAsiaTheme="majorEastAsia" w:hAnsiTheme="majorHAnsi" w:cstheme="majorBidi"/>
          <w:b/>
          <w:bCs/>
          <w:sz w:val="36"/>
          <w:szCs w:val="36"/>
        </w:rPr>
        <w:br/>
      </w:r>
      <w:r w:rsidRPr="001A3A39">
        <w:rPr>
          <w:rFonts w:hint="eastAsia"/>
        </w:rPr>
        <w:t>新型冠狀病毒病在</w:t>
      </w:r>
      <w:r w:rsidRPr="001A3A39">
        <w:t>2020</w:t>
      </w:r>
      <w:r w:rsidRPr="001A3A39">
        <w:rPr>
          <w:rFonts w:hint="eastAsia"/>
        </w:rPr>
        <w:t>年</w:t>
      </w:r>
      <w:r w:rsidRPr="001A3A39">
        <w:t>1</w:t>
      </w:r>
      <w:r w:rsidRPr="001A3A39">
        <w:rPr>
          <w:rFonts w:hint="eastAsia"/>
        </w:rPr>
        <w:t>月爆發及急速變化。配合特區政府的防疫措施及保障市民的健康，本局由</w:t>
      </w:r>
      <w:r w:rsidRPr="001A3A39">
        <w:t>2020</w:t>
      </w:r>
      <w:r w:rsidRPr="001A3A39">
        <w:rPr>
          <w:rFonts w:hint="eastAsia"/>
        </w:rPr>
        <w:t>年</w:t>
      </w:r>
      <w:r w:rsidRPr="001A3A39">
        <w:t>1</w:t>
      </w:r>
      <w:r w:rsidRPr="001A3A39">
        <w:rPr>
          <w:rFonts w:hint="eastAsia"/>
        </w:rPr>
        <w:t>月</w:t>
      </w:r>
      <w:r w:rsidRPr="001A3A39">
        <w:t>29</w:t>
      </w:r>
      <w:r w:rsidRPr="001A3A39">
        <w:rPr>
          <w:rFonts w:hint="eastAsia"/>
        </w:rPr>
        <w:t>日起暫停所有培訓課程，至</w:t>
      </w:r>
      <w:r w:rsidRPr="001A3A39">
        <w:t>2020</w:t>
      </w:r>
      <w:r w:rsidRPr="001A3A39">
        <w:rPr>
          <w:rFonts w:hint="eastAsia"/>
        </w:rPr>
        <w:t>年</w:t>
      </w:r>
      <w:r w:rsidRPr="001A3A39">
        <w:t>3</w:t>
      </w:r>
      <w:r w:rsidRPr="001A3A39">
        <w:rPr>
          <w:rFonts w:hint="eastAsia"/>
        </w:rPr>
        <w:t>月年度結束時尚未恢復，不少學員及培訓機構也受到影響。面對突如其來的挑戰，本局迅速應變，隨即延長「特別‧愛增值」計劃的報名期，</w:t>
      </w:r>
      <w:r w:rsidRPr="001A3A39">
        <w:rPr>
          <w:rFonts w:hint="eastAsia"/>
        </w:rPr>
        <w:lastRenderedPageBreak/>
        <w:t>讓更多有需要人士在特別困難時期能夠免費參與培訓，並獲得培訓津貼。我們同時尋求政府支持，在</w:t>
      </w:r>
      <w:r w:rsidRPr="001A3A39">
        <w:t>2020</w:t>
      </w:r>
      <w:r w:rsidRPr="001A3A39">
        <w:rPr>
          <w:rFonts w:hint="eastAsia"/>
        </w:rPr>
        <w:t>年</w:t>
      </w:r>
      <w:r w:rsidRPr="001A3A39">
        <w:t>3</w:t>
      </w:r>
      <w:r w:rsidRPr="001A3A39">
        <w:rPr>
          <w:rFonts w:hint="eastAsia"/>
        </w:rPr>
        <w:t>月由特區政府防疫抗疫基金向本局委任培訓機構發放特別補助，確保本局服務的延續性。</w:t>
      </w:r>
    </w:p>
    <w:p w:rsidR="002E1339" w:rsidRPr="001A3A39" w:rsidRDefault="002E1339" w:rsidP="001A3A39"/>
    <w:p w:rsidR="002E1339" w:rsidRPr="001A3A39" w:rsidRDefault="002E1339" w:rsidP="00A16AF1">
      <w:pPr>
        <w:pStyle w:val="3"/>
      </w:pPr>
      <w:r w:rsidRPr="001A3A39">
        <w:rPr>
          <w:rFonts w:hint="eastAsia"/>
        </w:rPr>
        <w:t>（四）</w:t>
      </w:r>
      <w:r w:rsidRPr="001A3A39">
        <w:tab/>
      </w:r>
      <w:r w:rsidRPr="001A3A39">
        <w:rPr>
          <w:rFonts w:hint="eastAsia"/>
        </w:rPr>
        <w:t>修訂再培訓津貼法定上限</w:t>
      </w:r>
    </w:p>
    <w:p w:rsidR="002E1339" w:rsidRPr="001A3A39" w:rsidRDefault="002E1339" w:rsidP="001A3A39">
      <w:r w:rsidRPr="001A3A39">
        <w:rPr>
          <w:rFonts w:hint="eastAsia"/>
        </w:rPr>
        <w:t>本局明白在經濟困難時期，培訓津貼對於失業學員的重要意義，因此，盡快修訂再培訓津貼是我們當務之急。在勞工及福利局的協助下，我們於</w:t>
      </w:r>
      <w:r w:rsidRPr="001A3A39">
        <w:t>2020</w:t>
      </w:r>
      <w:r w:rsidRPr="001A3A39">
        <w:rPr>
          <w:rFonts w:hint="eastAsia"/>
        </w:rPr>
        <w:t>年</w:t>
      </w:r>
      <w:r w:rsidRPr="001A3A39">
        <w:t>3</w:t>
      </w:r>
      <w:r w:rsidRPr="001A3A39">
        <w:rPr>
          <w:rFonts w:hint="eastAsia"/>
        </w:rPr>
        <w:t>月啟動修訂《僱員再培訓條例》的工作，調整每名合資格學員的再培訓津貼額法定上限，由每月最高</w:t>
      </w:r>
      <w:r w:rsidRPr="001A3A39">
        <w:t>4,000</w:t>
      </w:r>
      <w:r w:rsidRPr="001A3A39">
        <w:rPr>
          <w:rFonts w:hint="eastAsia"/>
        </w:rPr>
        <w:t>元增加至</w:t>
      </w:r>
      <w:r w:rsidRPr="001A3A39">
        <w:t>5,800</w:t>
      </w:r>
      <w:r w:rsidRPr="001A3A39">
        <w:rPr>
          <w:rFonts w:hint="eastAsia"/>
        </w:rPr>
        <w:t>元。新修訂的津貼上限將適用於所有再培訓局的合資格常規課程及「特別‧愛增值」計劃的課程，令更多失業及開工不足人士可以通過修讀再培訓局的課程受惠。</w:t>
      </w:r>
    </w:p>
    <w:p w:rsidR="002E1339" w:rsidRPr="001A3A39" w:rsidRDefault="002E1339" w:rsidP="001A3A39"/>
    <w:p w:rsidR="002E1339" w:rsidRPr="001A3A39" w:rsidRDefault="002E1339" w:rsidP="001A3A39">
      <w:r w:rsidRPr="001A3A39">
        <w:rPr>
          <w:rFonts w:hint="eastAsia"/>
        </w:rPr>
        <w:t>同時，特區政府撥款</w:t>
      </w:r>
      <w:r w:rsidRPr="001A3A39">
        <w:t>25</w:t>
      </w:r>
      <w:r w:rsidRPr="001A3A39">
        <w:rPr>
          <w:rFonts w:hint="eastAsia"/>
        </w:rPr>
        <w:t>億元，供再培訓局優化「特別‧愛增值」計劃及增加再培訓津貼額。對於政府的支持和認可，我們深感鼓舞。</w:t>
      </w:r>
    </w:p>
    <w:p w:rsidR="002E1339" w:rsidRPr="001A3A39" w:rsidRDefault="002E1339" w:rsidP="001A3A39"/>
    <w:p w:rsidR="002E1339" w:rsidRPr="001A3A39" w:rsidRDefault="002E1339" w:rsidP="00A16AF1">
      <w:pPr>
        <w:pStyle w:val="3"/>
      </w:pPr>
      <w:r w:rsidRPr="001A3A39">
        <w:rPr>
          <w:rFonts w:hint="eastAsia"/>
        </w:rPr>
        <w:t>（五）</w:t>
      </w:r>
      <w:r w:rsidRPr="001A3A39">
        <w:tab/>
      </w:r>
      <w:r w:rsidRPr="001A3A39">
        <w:rPr>
          <w:rFonts w:hint="eastAsia"/>
        </w:rPr>
        <w:t>試行網上學習模式</w:t>
      </w:r>
    </w:p>
    <w:p w:rsidR="002E1339" w:rsidRPr="001A3A39" w:rsidRDefault="002E1339" w:rsidP="001A3A39">
      <w:r w:rsidRPr="001A3A39">
        <w:rPr>
          <w:rFonts w:hint="eastAsia"/>
        </w:rPr>
        <w:t>在停課期間，我們積極探討能協助學員繼續學習的眾多方案，並迅速與培訓機構協調，提前籌劃原訂於</w:t>
      </w:r>
      <w:r w:rsidRPr="001A3A39">
        <w:t>2020-21</w:t>
      </w:r>
      <w:r w:rsidRPr="001A3A39">
        <w:rPr>
          <w:rFonts w:hint="eastAsia"/>
        </w:rPr>
        <w:t>年度開始發展網上學習平台的工作，落實於</w:t>
      </w:r>
      <w:r w:rsidRPr="001A3A39">
        <w:t>2020</w:t>
      </w:r>
      <w:r w:rsidRPr="001A3A39">
        <w:rPr>
          <w:rFonts w:hint="eastAsia"/>
        </w:rPr>
        <w:t>年</w:t>
      </w:r>
      <w:r w:rsidRPr="001A3A39">
        <w:t>4</w:t>
      </w:r>
      <w:r w:rsidRPr="001A3A39">
        <w:rPr>
          <w:rFonts w:hint="eastAsia"/>
        </w:rPr>
        <w:t>月初試行電子學習模式，安排部分課程以網上視像模式授課，供學員在家接受培訓。這次經驗為本局發展網上學習平台的重點方向提供重要的參考指引。</w:t>
      </w:r>
    </w:p>
    <w:p w:rsidR="002E1339" w:rsidRPr="001A3A39" w:rsidRDefault="002E1339" w:rsidP="001A3A39"/>
    <w:p w:rsidR="002E1339" w:rsidRPr="001A3A39" w:rsidRDefault="002E1339" w:rsidP="001A3A39">
      <w:r w:rsidRPr="001A3A39">
        <w:t>2019-20</w:t>
      </w:r>
      <w:r w:rsidRPr="001A3A39">
        <w:rPr>
          <w:rFonts w:hint="eastAsia"/>
        </w:rPr>
        <w:t>年度是艱難的一年，也是難忘的一年。這一年的困境亦充分反映香港人堅毅不屈、遇難越強的頑強精神。再培訓局在特區政府的全力支持、全局委員的帶領、各持份者包括各界行業、培訓機構及再培訓局辦事處同事的同心協力下，得以順利完成多項工作。我在此特別向他們致以衷心的感謝。</w:t>
      </w:r>
    </w:p>
    <w:p w:rsidR="002E1339" w:rsidRPr="001A3A39" w:rsidRDefault="002E1339" w:rsidP="001A3A39"/>
    <w:p w:rsidR="002E1339" w:rsidRPr="001A3A39" w:rsidRDefault="002E1339" w:rsidP="001A3A39">
      <w:r w:rsidRPr="001A3A39">
        <w:rPr>
          <w:rFonts w:hint="eastAsia"/>
        </w:rPr>
        <w:t>我特別需要感謝前任主席梁永祥博士在任六年對再培訓局的重大貢獻。在他的英明領導下，再培訓局得以奠定了穩固的基礎。</w:t>
      </w:r>
    </w:p>
    <w:p w:rsidR="002E1339" w:rsidRPr="001A3A39" w:rsidRDefault="002E1339" w:rsidP="001A3A39"/>
    <w:p w:rsidR="002E1339" w:rsidRPr="001A3A39" w:rsidRDefault="002E1339" w:rsidP="001A3A39">
      <w:r w:rsidRPr="001A3A39">
        <w:rPr>
          <w:rFonts w:hint="eastAsia"/>
        </w:rPr>
        <w:t>在未來的日子，再培訓局必定謹守崗位，靈活變通，上下一心，全力支持香港市民發憤圖強，迎向挑戰，藉著再培訓局的課程和服務，在事業和人生路上滿載而歸。</w:t>
      </w:r>
    </w:p>
    <w:p w:rsidR="002E1339" w:rsidRPr="001A3A39" w:rsidRDefault="002E1339" w:rsidP="001A3A39"/>
    <w:p w:rsidR="002E1339" w:rsidRPr="001A3A39" w:rsidRDefault="002E1339" w:rsidP="001A3A39">
      <w:r w:rsidRPr="001A3A39">
        <w:rPr>
          <w:rFonts w:hint="eastAsia"/>
        </w:rPr>
        <w:t>僱員再培訓局</w:t>
      </w:r>
    </w:p>
    <w:p w:rsidR="002E1339" w:rsidRPr="001A3A39" w:rsidRDefault="002E1339" w:rsidP="001A3A39">
      <w:r w:rsidRPr="001A3A39">
        <w:rPr>
          <w:rFonts w:hint="eastAsia"/>
        </w:rPr>
        <w:t>主席</w:t>
      </w:r>
    </w:p>
    <w:p w:rsidR="002E1339" w:rsidRPr="001A3A39" w:rsidRDefault="002E1339" w:rsidP="001A3A39">
      <w:r w:rsidRPr="001A3A39">
        <w:rPr>
          <w:rFonts w:hint="eastAsia"/>
        </w:rPr>
        <w:t>余鵬春</w:t>
      </w:r>
      <w:r w:rsidRPr="001A3A39">
        <w:t>, SBS, JP</w:t>
      </w:r>
    </w:p>
    <w:p w:rsidR="002E1339" w:rsidRDefault="002E1339" w:rsidP="001A3A39"/>
    <w:p w:rsidR="004E47E8" w:rsidRPr="001A3A39" w:rsidRDefault="004E47E8" w:rsidP="001A3A39"/>
    <w:p w:rsidR="002E1339" w:rsidRPr="001A3A39" w:rsidRDefault="002E1339" w:rsidP="001A3A39">
      <w:pPr>
        <w:pStyle w:val="1"/>
      </w:pPr>
      <w:r w:rsidRPr="001A3A39">
        <w:rPr>
          <w:rFonts w:hint="eastAsia"/>
        </w:rPr>
        <w:t>行政總監報告</w:t>
      </w:r>
    </w:p>
    <w:p w:rsidR="002E1339" w:rsidRPr="001A3A39" w:rsidRDefault="002E1339" w:rsidP="001A3A39">
      <w:r w:rsidRPr="001A3A39">
        <w:t>2019-20</w:t>
      </w:r>
      <w:r w:rsidRPr="001A3A39">
        <w:rPr>
          <w:rFonts w:hint="eastAsia"/>
        </w:rPr>
        <w:t>年度是驚濤駭浪的一年。</w:t>
      </w:r>
    </w:p>
    <w:p w:rsidR="002E1339" w:rsidRPr="001A3A39" w:rsidRDefault="002E1339" w:rsidP="001A3A39"/>
    <w:p w:rsidR="002E1339" w:rsidRPr="001A3A39" w:rsidRDefault="002E1339" w:rsidP="001A3A39">
      <w:r w:rsidRPr="001A3A39">
        <w:rPr>
          <w:rFonts w:hint="eastAsia"/>
        </w:rPr>
        <w:t>應對變化，僱員再培訓局（再培訓局）選擇以變應變。我們做了更周詳的策略部署、靈活引進應變方案，同時加快開發課程和服務，在執行上做到靈活迅速，在推廣上更進取創新。</w:t>
      </w:r>
    </w:p>
    <w:p w:rsidR="002E1339" w:rsidRPr="001A3A39" w:rsidRDefault="002E1339" w:rsidP="001A3A39"/>
    <w:p w:rsidR="002E1339" w:rsidRPr="001A3A39" w:rsidRDefault="002E1339" w:rsidP="001A3A39">
      <w:r w:rsidRPr="001A3A39">
        <w:rPr>
          <w:rFonts w:hint="eastAsia"/>
        </w:rPr>
        <w:t>克服困難，「團隊」至為重要。「團隊精神」是我一向推崇的管理理念，我亦以「團隊」的英文</w:t>
      </w:r>
      <w:r w:rsidRPr="001A3A39">
        <w:t>TEAM</w:t>
      </w:r>
      <w:r w:rsidRPr="001A3A39">
        <w:rPr>
          <w:rFonts w:hint="eastAsia"/>
        </w:rPr>
        <w:t>總結再培訓局於</w:t>
      </w:r>
      <w:r w:rsidRPr="001A3A39">
        <w:t>2019-20</w:t>
      </w:r>
      <w:r w:rsidRPr="001A3A39">
        <w:rPr>
          <w:rFonts w:hint="eastAsia"/>
        </w:rPr>
        <w:t>年度在四個主要工作範疇取得的長足進展。</w:t>
      </w:r>
    </w:p>
    <w:p w:rsidR="002E1339" w:rsidRPr="001A3A39" w:rsidRDefault="002E1339" w:rsidP="001A3A39"/>
    <w:p w:rsidR="002E1339" w:rsidRPr="001A3A39" w:rsidRDefault="002E1339" w:rsidP="00A16AF1">
      <w:pPr>
        <w:pStyle w:val="3"/>
      </w:pPr>
      <w:r w:rsidRPr="001A3A39">
        <w:t>T — Training</w:t>
      </w:r>
      <w:r w:rsidRPr="001A3A39">
        <w:rPr>
          <w:rFonts w:hint="eastAsia"/>
        </w:rPr>
        <w:t>（培訓服務）</w:t>
      </w:r>
    </w:p>
    <w:p w:rsidR="002E1339" w:rsidRPr="001A3A39" w:rsidRDefault="002E1339" w:rsidP="001A3A39">
      <w:r w:rsidRPr="001A3A39">
        <w:rPr>
          <w:rFonts w:hint="eastAsia"/>
        </w:rPr>
        <w:t>培訓服務是再培訓局的核心工作。儘管受到社會事件、疫情擴散而停課，年內仍有約</w:t>
      </w:r>
      <w:r w:rsidRPr="001A3A39">
        <w:t>109,000</w:t>
      </w:r>
      <w:r w:rsidRPr="001A3A39">
        <w:rPr>
          <w:rFonts w:hint="eastAsia"/>
        </w:rPr>
        <w:t>人次入讀再培訓局課程，反映在嚴峻的市場環境下，市民對培訓就業的殷切需求，而本局的課程正切合需要。縱使挑戰重重，本局制訂的各項主要成效指標的實際表現均高於指標水平。</w:t>
      </w:r>
    </w:p>
    <w:p w:rsidR="002E1339" w:rsidRPr="001A3A39" w:rsidRDefault="002E1339" w:rsidP="001A3A39"/>
    <w:p w:rsidR="002E1339" w:rsidRPr="001A3A39" w:rsidRDefault="002E1339" w:rsidP="001A3A39">
      <w:r w:rsidRPr="001A3A39">
        <w:rPr>
          <w:rFonts w:hint="eastAsia"/>
        </w:rPr>
        <w:t>我們積極配合「資歷架構」的發展，推動課程設計，開發更多具就業潛力的新課程，協助學員擴闊技能範疇，獲取專業資格。我們為有特別需要社群開發更多專設課程，並擴展「先聘用、後培訓」計劃、「零存整付」證書計劃，以及「兼職工度身訂造課程」至更多行業及工種，提升他們的培訓和就業機會，同時推動釋放潛在勞動力。此外，本局於</w:t>
      </w:r>
      <w:r w:rsidRPr="001A3A39">
        <w:t>2019-20</w:t>
      </w:r>
      <w:r w:rsidRPr="001A3A39">
        <w:rPr>
          <w:rFonts w:hint="eastAsia"/>
        </w:rPr>
        <w:t>年度逐步擴展「學分累積及轉移」安排的涵蓋範圍，與香港公開大學李嘉誠專業進修學院落實協作安排，幫助學員在進修時無縫接軌。</w:t>
      </w:r>
    </w:p>
    <w:p w:rsidR="002E1339" w:rsidRPr="001A3A39" w:rsidRDefault="002E1339" w:rsidP="001A3A39"/>
    <w:p w:rsidR="002E1339" w:rsidRPr="001A3A39" w:rsidRDefault="002E1339" w:rsidP="001A3A39">
      <w:r w:rsidRPr="001A3A39">
        <w:rPr>
          <w:rFonts w:hint="eastAsia"/>
        </w:rPr>
        <w:lastRenderedPageBreak/>
        <w:t>在</w:t>
      </w:r>
      <w:r w:rsidRPr="001A3A39">
        <w:t>2019-20</w:t>
      </w:r>
      <w:r w:rsidRPr="001A3A39">
        <w:rPr>
          <w:rFonts w:hint="eastAsia"/>
        </w:rPr>
        <w:t>年度，本局發展共</w:t>
      </w:r>
      <w:r w:rsidRPr="001A3A39">
        <w:t>56</w:t>
      </w:r>
      <w:r w:rsidRPr="001A3A39">
        <w:rPr>
          <w:rFonts w:hint="eastAsia"/>
        </w:rPr>
        <w:t>項新課程，涵蓋</w:t>
      </w:r>
      <w:r w:rsidRPr="001A3A39">
        <w:t>20</w:t>
      </w:r>
      <w:r w:rsidRPr="001A3A39">
        <w:rPr>
          <w:rFonts w:hint="eastAsia"/>
        </w:rPr>
        <w:t>個行業範疇及通用技能範疇。配合智慧城市的發展及大灣區的發展機遇，我們推出多項與人工智能、區塊鏈、數據分析和雲端計算等相關的創新科技新課程，以及網上商貿、</w:t>
      </w:r>
      <w:r w:rsidRPr="001A3A39">
        <w:t>5G</w:t>
      </w:r>
      <w:r w:rsidRPr="001A3A39">
        <w:rPr>
          <w:rFonts w:hint="eastAsia"/>
        </w:rPr>
        <w:t>物聯網及大數據等專題的技能提升課程。</w:t>
      </w:r>
    </w:p>
    <w:p w:rsidR="002E1339" w:rsidRPr="001A3A39" w:rsidRDefault="002E1339" w:rsidP="001A3A39"/>
    <w:p w:rsidR="002E1339" w:rsidRPr="001A3A39" w:rsidRDefault="002E1339" w:rsidP="001A3A39">
      <w:r w:rsidRPr="001A3A39">
        <w:rPr>
          <w:rFonts w:hint="eastAsia"/>
        </w:rPr>
        <w:t>再培訓局一向重視為青年人提供培訓支援。在</w:t>
      </w:r>
      <w:r w:rsidRPr="001A3A39">
        <w:t>2019-20</w:t>
      </w:r>
      <w:r w:rsidRPr="001A3A39">
        <w:rPr>
          <w:rFonts w:hint="eastAsia"/>
        </w:rPr>
        <w:t>年度，新成立的「青年培訓聚焦小組」完成檢討青年培訓課程的成效。本局會按小組的建議，優化現行「青年培育計劃」的課程內容，強化青年的數碼科技素養，以吸引青年入讀，並構建進修階梯，讓青年學員拾級而上。</w:t>
      </w:r>
    </w:p>
    <w:p w:rsidR="002E1339" w:rsidRPr="001A3A39" w:rsidRDefault="002E1339" w:rsidP="001A3A39"/>
    <w:p w:rsidR="002E1339" w:rsidRPr="00A16AF1" w:rsidRDefault="002E1339" w:rsidP="001A3A39">
      <w:pPr>
        <w:rPr>
          <w:rStyle w:val="30"/>
        </w:rPr>
      </w:pPr>
      <w:r w:rsidRPr="00A16AF1">
        <w:rPr>
          <w:rStyle w:val="30"/>
        </w:rPr>
        <w:t>E — Empowerment</w:t>
      </w:r>
      <w:r w:rsidRPr="00A16AF1">
        <w:rPr>
          <w:rStyle w:val="30"/>
          <w:rFonts w:hint="eastAsia"/>
        </w:rPr>
        <w:t>（就業支援）</w:t>
      </w:r>
    </w:p>
    <w:p w:rsidR="0039115F" w:rsidRDefault="0039115F" w:rsidP="001A3A39"/>
    <w:p w:rsidR="002E1339" w:rsidRPr="001A3A39" w:rsidRDefault="002E1339" w:rsidP="001A3A39">
      <w:r w:rsidRPr="001A3A39">
        <w:rPr>
          <w:rFonts w:hint="eastAsia"/>
        </w:rPr>
        <w:t>年內，再培訓局不斷完善各項培訓及就業支援服務。</w:t>
      </w:r>
    </w:p>
    <w:p w:rsidR="002E1339" w:rsidRPr="001A3A39" w:rsidRDefault="002E1339" w:rsidP="001A3A39"/>
    <w:p w:rsidR="002E1339" w:rsidRPr="001A3A39" w:rsidRDefault="002E1339" w:rsidP="001A3A39">
      <w:r w:rsidRPr="001A3A39">
        <w:rPr>
          <w:rFonts w:hint="eastAsia"/>
        </w:rPr>
        <w:t>為協助不同社群掌握市場動向，為投入職場做好準備，在</w:t>
      </w:r>
      <w:r w:rsidRPr="001A3A39">
        <w:t>2019-20</w:t>
      </w:r>
      <w:r w:rsidRPr="001A3A39">
        <w:rPr>
          <w:rFonts w:hint="eastAsia"/>
        </w:rPr>
        <w:t>年度，我們共舉辦約</w:t>
      </w:r>
      <w:r w:rsidRPr="001A3A39">
        <w:t>140</w:t>
      </w:r>
      <w:r w:rsidRPr="001A3A39">
        <w:rPr>
          <w:rFonts w:hint="eastAsia"/>
        </w:rPr>
        <w:t>項行業講座及試讀班、學校職業講座、企業探訪及工作體驗日等，我們的培訓顧問並提供約</w:t>
      </w:r>
      <w:r w:rsidRPr="001A3A39">
        <w:t>1,000</w:t>
      </w:r>
      <w:r w:rsidRPr="001A3A39">
        <w:rPr>
          <w:rFonts w:hint="eastAsia"/>
        </w:rPr>
        <w:t>節外展服務及視像服務，廣受歡迎。</w:t>
      </w:r>
    </w:p>
    <w:p w:rsidR="002E1339" w:rsidRPr="001A3A39" w:rsidRDefault="002E1339" w:rsidP="001A3A39"/>
    <w:p w:rsidR="002E1339" w:rsidRPr="001A3A39" w:rsidRDefault="002E1339" w:rsidP="001A3A39">
      <w:r w:rsidRPr="001A3A39">
        <w:rPr>
          <w:rFonts w:hint="eastAsia"/>
        </w:rPr>
        <w:t>僱主及行業的參與對提升學員的就業機會至為重要。在</w:t>
      </w:r>
      <w:r w:rsidRPr="001A3A39">
        <w:t>2019-20</w:t>
      </w:r>
      <w:r w:rsidRPr="001A3A39">
        <w:rPr>
          <w:rFonts w:hint="eastAsia"/>
        </w:rPr>
        <w:t>年度，我們進一步加強與業界的聯繫和協作，發展多項僱主服務，相關工作包括完成檢討「行業諮詢網絡」的運作模式、拓展技術顧問的支援網絡、增加「人才企業」機構至</w:t>
      </w:r>
      <w:r w:rsidRPr="001A3A39">
        <w:t>2020-21</w:t>
      </w:r>
      <w:r w:rsidRPr="001A3A39">
        <w:rPr>
          <w:rFonts w:hint="eastAsia"/>
        </w:rPr>
        <w:t>年度的</w:t>
      </w:r>
      <w:r w:rsidRPr="001A3A39">
        <w:t>548</w:t>
      </w:r>
      <w:r w:rsidRPr="001A3A39">
        <w:rPr>
          <w:rFonts w:hint="eastAsia"/>
        </w:rPr>
        <w:t>間、推展「中小企服務」、舉辦「伙伴周年聚會」，以及出版「僱主通訊」電子季刊等。</w:t>
      </w:r>
    </w:p>
    <w:p w:rsidR="002E1339" w:rsidRPr="001A3A39" w:rsidRDefault="002E1339" w:rsidP="001A3A39"/>
    <w:p w:rsidR="002E1339" w:rsidRPr="001A3A39" w:rsidRDefault="002E1339" w:rsidP="001A3A39">
      <w:r w:rsidRPr="001A3A39">
        <w:rPr>
          <w:rFonts w:hint="eastAsia"/>
        </w:rPr>
        <w:t>與此同時，我們加大在全港及地區層面的宣傳力度，更廣泛利用社交媒體及網上平台進行宣傳，連繫市民。在</w:t>
      </w:r>
      <w:r w:rsidRPr="001A3A39">
        <w:t>2019-20</w:t>
      </w:r>
      <w:r w:rsidRPr="001A3A39">
        <w:rPr>
          <w:rFonts w:hint="eastAsia"/>
        </w:rPr>
        <w:t>年度，《</w:t>
      </w:r>
      <w:r w:rsidRPr="001A3A39">
        <w:t>My ERB</w:t>
      </w:r>
      <w:r w:rsidRPr="001A3A39">
        <w:rPr>
          <w:rFonts w:hint="eastAsia"/>
        </w:rPr>
        <w:t>》</w:t>
      </w:r>
      <w:r w:rsidRPr="001A3A39">
        <w:t>Facebook</w:t>
      </w:r>
      <w:r w:rsidRPr="001A3A39">
        <w:rPr>
          <w:rFonts w:hint="eastAsia"/>
        </w:rPr>
        <w:t>推出「蔣知識」專頁代言人，以全新形象與市民見面；在九龍東區新增</w:t>
      </w:r>
      <w:r w:rsidRPr="001A3A39">
        <w:t>15</w:t>
      </w:r>
      <w:r w:rsidRPr="001A3A39">
        <w:rPr>
          <w:rFonts w:hint="eastAsia"/>
        </w:rPr>
        <w:t>個「</w:t>
      </w:r>
      <w:r w:rsidRPr="001A3A39">
        <w:t>ERB</w:t>
      </w:r>
      <w:r w:rsidRPr="001A3A39">
        <w:rPr>
          <w:rFonts w:hint="eastAsia"/>
        </w:rPr>
        <w:t>服務點」，組成全港共</w:t>
      </w:r>
      <w:r w:rsidRPr="001A3A39">
        <w:t>37</w:t>
      </w:r>
      <w:r w:rsidRPr="001A3A39">
        <w:rPr>
          <w:rFonts w:hint="eastAsia"/>
        </w:rPr>
        <w:t>個「</w:t>
      </w:r>
      <w:r w:rsidRPr="001A3A39">
        <w:t>ERB</w:t>
      </w:r>
      <w:r w:rsidRPr="001A3A39">
        <w:rPr>
          <w:rFonts w:hint="eastAsia"/>
        </w:rPr>
        <w:t>服務點」的強大網絡；在共約</w:t>
      </w:r>
      <w:r w:rsidRPr="001A3A39">
        <w:t>80</w:t>
      </w:r>
      <w:r w:rsidRPr="001A3A39">
        <w:rPr>
          <w:rFonts w:hint="eastAsia"/>
        </w:rPr>
        <w:t>個地點設置本局全新「培訓通」課程搜索終端機，連同設於「</w:t>
      </w:r>
      <w:r w:rsidRPr="001A3A39">
        <w:t>ERB</w:t>
      </w:r>
      <w:r w:rsidRPr="001A3A39">
        <w:rPr>
          <w:rFonts w:hint="eastAsia"/>
        </w:rPr>
        <w:t>服務點」、「</w:t>
      </w:r>
      <w:r w:rsidRPr="001A3A39">
        <w:t>ERB</w:t>
      </w:r>
      <w:r w:rsidRPr="001A3A39">
        <w:rPr>
          <w:rFonts w:hint="eastAsia"/>
        </w:rPr>
        <w:t>服務中心」及本局小西灣辦事處的「培訓通」，公眾可透過全港約</w:t>
      </w:r>
      <w:r w:rsidRPr="001A3A39">
        <w:t>120</w:t>
      </w:r>
      <w:r w:rsidRPr="001A3A39">
        <w:rPr>
          <w:rFonts w:hint="eastAsia"/>
        </w:rPr>
        <w:t>部「培訓通」獲得本局資訊。我們又推出「</w:t>
      </w:r>
      <w:r w:rsidRPr="001A3A39">
        <w:t>ERB</w:t>
      </w:r>
      <w:r w:rsidRPr="001A3A39">
        <w:rPr>
          <w:rFonts w:hint="eastAsia"/>
        </w:rPr>
        <w:t>助理搵工」流動應用程式，以全新模式提升「樂活一站」及「陪月一站」的就業轉介效率，優化用戶體驗。</w:t>
      </w:r>
    </w:p>
    <w:p w:rsidR="002E1339" w:rsidRPr="001A3A39" w:rsidRDefault="002E1339" w:rsidP="001A3A39"/>
    <w:p w:rsidR="002E1339" w:rsidRPr="001A3A39" w:rsidRDefault="002E1339" w:rsidP="00A16AF1">
      <w:pPr>
        <w:pStyle w:val="3"/>
      </w:pPr>
      <w:r w:rsidRPr="001A3A39">
        <w:lastRenderedPageBreak/>
        <w:t>A — Assurance of quality</w:t>
      </w:r>
      <w:r w:rsidRPr="001A3A39">
        <w:rPr>
          <w:rFonts w:hint="eastAsia"/>
        </w:rPr>
        <w:t>（質素保證）</w:t>
      </w:r>
    </w:p>
    <w:p w:rsidR="002E1339" w:rsidRPr="001A3A39" w:rsidRDefault="002E1339" w:rsidP="001A3A39">
      <w:r w:rsidRPr="001A3A39">
        <w:rPr>
          <w:rFonts w:hint="eastAsia"/>
        </w:rPr>
        <w:t>再培訓局持續優化質素保證機制，亦朝著獲得資歷認可的方向努力，以提升課程的認受性及學員的就業條件。</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年度完成的重點工作包括制訂本局的「質素保證概覽」；持續安排課程進行評審及覆審，至年度結束，共有約</w:t>
      </w:r>
      <w:r w:rsidRPr="001A3A39">
        <w:t>300</w:t>
      </w:r>
      <w:r w:rsidRPr="001A3A39">
        <w:rPr>
          <w:rFonts w:hint="eastAsia"/>
        </w:rPr>
        <w:t>項課程已上載「資歷名冊」；已就「資訊及通訊科技」學科申請第二個「學科範圍評審」資格提交申請意向書；按「風險及表現為本」的原則嚴格執行超過</w:t>
      </w:r>
      <w:r w:rsidRPr="001A3A39">
        <w:t>1,000</w:t>
      </w:r>
      <w:r w:rsidRPr="001A3A39">
        <w:rPr>
          <w:rFonts w:hint="eastAsia"/>
        </w:rPr>
        <w:t>次質素保證措施的工作。</w:t>
      </w:r>
    </w:p>
    <w:p w:rsidR="002E1339" w:rsidRPr="001A3A39" w:rsidRDefault="002E1339" w:rsidP="001A3A39"/>
    <w:p w:rsidR="002E1339" w:rsidRPr="001A3A39" w:rsidRDefault="002E1339" w:rsidP="001A3A39">
      <w:r w:rsidRPr="001A3A39">
        <w:rPr>
          <w:rFonts w:hint="eastAsia"/>
        </w:rPr>
        <w:t>我們不斷優化課程行政措施，改善課程和服務質素。年內，我們完成檢討非就業掛鈎課程的收費機制，並上調學費豁免或資助的入息上限，同時簡化報讀課程的程序，積極推動市民自我增值。</w:t>
      </w:r>
    </w:p>
    <w:p w:rsidR="002E1339" w:rsidRPr="001A3A39" w:rsidRDefault="002E1339" w:rsidP="001A3A39"/>
    <w:p w:rsidR="002E1339" w:rsidRPr="001A3A39" w:rsidRDefault="002E1339" w:rsidP="00A16AF1">
      <w:pPr>
        <w:pStyle w:val="3"/>
      </w:pPr>
      <w:r w:rsidRPr="001A3A39">
        <w:t>M — Management</w:t>
      </w:r>
      <w:r w:rsidRPr="001A3A39">
        <w:rPr>
          <w:rFonts w:hint="eastAsia"/>
        </w:rPr>
        <w:t>（機構管治）</w:t>
      </w:r>
    </w:p>
    <w:p w:rsidR="002E1339" w:rsidRPr="001A3A39" w:rsidRDefault="002E1339" w:rsidP="001A3A39">
      <w:r w:rsidRPr="001A3A39">
        <w:rPr>
          <w:rFonts w:hint="eastAsia"/>
        </w:rPr>
        <w:t>強化管治及員工培訓是另一工作焦點。</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內部審計組完成兩項重要的審計項目，檢視內部控制系統，確保資源效益。我們建立入侵偵測系統，以及升級虛擬私有網絡、備份及網絡流量分析系統等，持續強化資訊保安；並在會議中使用會議管理軟件及流動裝置，提升效率及支持環保。</w:t>
      </w:r>
    </w:p>
    <w:p w:rsidR="002E1339" w:rsidRPr="001A3A39" w:rsidRDefault="002E1339" w:rsidP="001A3A39"/>
    <w:p w:rsidR="002E1339" w:rsidRPr="001A3A39" w:rsidRDefault="002E1339" w:rsidP="001A3A39">
      <w:r w:rsidRPr="001A3A39">
        <w:rPr>
          <w:rFonts w:hint="eastAsia"/>
        </w:rPr>
        <w:t>培訓機構是再培訓局的重要合作夥伴，亦是本局強化機構管治的重要一環。在</w:t>
      </w:r>
      <w:r w:rsidRPr="001A3A39">
        <w:t>2019-20</w:t>
      </w:r>
      <w:r w:rsidRPr="001A3A39">
        <w:rPr>
          <w:rFonts w:hint="eastAsia"/>
        </w:rPr>
        <w:t>年度，我們加強與培訓機構的交流和合作，為培訓機構職員及導師舉辦多個主題講座、推出「</w:t>
      </w:r>
      <w:r w:rsidRPr="001A3A39">
        <w:t>WeShare</w:t>
      </w:r>
      <w:r w:rsidRPr="001A3A39">
        <w:rPr>
          <w:rFonts w:hint="eastAsia"/>
        </w:rPr>
        <w:t>推廣協作計劃」，提升在宣傳推廣上的協同效應，並透過「課程及行業推廣計劃」資助培訓機構完成</w:t>
      </w:r>
      <w:r w:rsidRPr="001A3A39">
        <w:t>45</w:t>
      </w:r>
      <w:r w:rsidRPr="001A3A39">
        <w:rPr>
          <w:rFonts w:hint="eastAsia"/>
        </w:rPr>
        <w:t>項地區推廣活動。</w:t>
      </w:r>
    </w:p>
    <w:p w:rsidR="002E1339" w:rsidRPr="001A3A39" w:rsidRDefault="002E1339" w:rsidP="001A3A39"/>
    <w:p w:rsidR="002E1339" w:rsidRPr="001A3A39" w:rsidRDefault="002E1339" w:rsidP="001A3A39">
      <w:r w:rsidRPr="001A3A39">
        <w:rPr>
          <w:rFonts w:hint="eastAsia"/>
        </w:rPr>
        <w:t>再培訓局鼓勵持續進修，亦不忘強化內部培訓。我們於</w:t>
      </w:r>
      <w:r w:rsidRPr="001A3A39">
        <w:t>2020</w:t>
      </w:r>
      <w:r w:rsidRPr="001A3A39">
        <w:rPr>
          <w:rFonts w:hint="eastAsia"/>
        </w:rPr>
        <w:t>年</w:t>
      </w:r>
      <w:r w:rsidRPr="001A3A39">
        <w:t>1</w:t>
      </w:r>
      <w:r w:rsidRPr="001A3A39">
        <w:rPr>
          <w:rFonts w:hint="eastAsia"/>
        </w:rPr>
        <w:t>月首度為全體員工舉辦團隊建設培訓，以「</w:t>
      </w:r>
      <w:r w:rsidRPr="001A3A39">
        <w:t>Together we can Together we shine</w:t>
      </w:r>
      <w:r w:rsidRPr="001A3A39">
        <w:rPr>
          <w:rFonts w:hint="eastAsia"/>
        </w:rPr>
        <w:t>」為主題，促進團隊精神，並藉「設計思維」工作坊，激勵同事運用創意思維，推動本局的服務發展。同事積極投入，效果理想。</w:t>
      </w:r>
    </w:p>
    <w:p w:rsidR="002E1339" w:rsidRPr="001A3A39" w:rsidRDefault="002E1339" w:rsidP="001A3A39"/>
    <w:p w:rsidR="002E1339" w:rsidRPr="001A3A39" w:rsidRDefault="002E1339" w:rsidP="001A3A39">
      <w:r w:rsidRPr="001A3A39">
        <w:lastRenderedPageBreak/>
        <w:t>20</w:t>
      </w:r>
      <w:r w:rsidRPr="001A3A39">
        <w:rPr>
          <w:rFonts w:hint="eastAsia"/>
        </w:rPr>
        <w:t>多年來，再培訓局致力推動本地勞動力持續增值，提升競爭力，從不鬆懈，亦深以為傲。面對充滿考驗的未來，再培訓局會胼手胝足，與各持份者齊心協力，支援全港市民在逆境中增強技能，站穩腳步，伺機重新出發。</w:t>
      </w:r>
    </w:p>
    <w:p w:rsidR="002E1339" w:rsidRPr="001A3A39" w:rsidRDefault="002E1339" w:rsidP="001A3A39"/>
    <w:p w:rsidR="002E1339" w:rsidRPr="001A3A39" w:rsidRDefault="002E1339" w:rsidP="001A3A39">
      <w:r w:rsidRPr="001A3A39">
        <w:rPr>
          <w:rFonts w:hint="eastAsia"/>
        </w:rPr>
        <w:t>「</w:t>
      </w:r>
      <w:r w:rsidRPr="001A3A39">
        <w:t>Tough times don’t last, tough teams do</w:t>
      </w:r>
      <w:r w:rsidRPr="001A3A39">
        <w:rPr>
          <w:rFonts w:hint="eastAsia"/>
        </w:rPr>
        <w:t>」。</w:t>
      </w:r>
    </w:p>
    <w:p w:rsidR="002E1339" w:rsidRPr="001A3A39" w:rsidRDefault="002E1339" w:rsidP="001A3A39">
      <w:r w:rsidRPr="001A3A39">
        <w:rPr>
          <w:rFonts w:hint="eastAsia"/>
        </w:rPr>
        <w:t>讓我們一起化憂慮為動力，發揮最強團隊精神，掌握機遇，乘風破浪，開創明天。</w:t>
      </w:r>
    </w:p>
    <w:p w:rsidR="002E1339" w:rsidRPr="001A3A39" w:rsidRDefault="002E1339" w:rsidP="001A3A39"/>
    <w:p w:rsidR="002E1339" w:rsidRPr="001A3A39" w:rsidRDefault="002E1339" w:rsidP="001A3A39">
      <w:r w:rsidRPr="001A3A39">
        <w:rPr>
          <w:rFonts w:hint="eastAsia"/>
        </w:rPr>
        <w:t>僱員再培訓局</w:t>
      </w:r>
    </w:p>
    <w:p w:rsidR="002E1339" w:rsidRPr="001A3A39" w:rsidRDefault="002E1339" w:rsidP="001A3A39">
      <w:r w:rsidRPr="001A3A39">
        <w:rPr>
          <w:rFonts w:hint="eastAsia"/>
        </w:rPr>
        <w:t>行政總監</w:t>
      </w:r>
    </w:p>
    <w:p w:rsidR="002E1339" w:rsidRPr="001A3A39" w:rsidRDefault="002E1339" w:rsidP="001A3A39">
      <w:r w:rsidRPr="001A3A39">
        <w:rPr>
          <w:rFonts w:hint="eastAsia"/>
        </w:rPr>
        <w:t>吳國强</w:t>
      </w:r>
      <w:r w:rsidRPr="001A3A39">
        <w:t>, BBS</w:t>
      </w:r>
    </w:p>
    <w:p w:rsidR="002E1339" w:rsidRPr="001A3A39" w:rsidRDefault="002E1339" w:rsidP="001A3A39"/>
    <w:p w:rsidR="002E1339" w:rsidRPr="001A3A39" w:rsidRDefault="002E1339" w:rsidP="001A3A39">
      <w:pPr>
        <w:pStyle w:val="1"/>
      </w:pPr>
      <w:r w:rsidRPr="001A3A39">
        <w:rPr>
          <w:rFonts w:hint="eastAsia"/>
        </w:rPr>
        <w:t>年度重點</w:t>
      </w:r>
    </w:p>
    <w:p w:rsidR="002E1339" w:rsidRPr="001A3A39" w:rsidRDefault="002E1339" w:rsidP="0039115F">
      <w:pPr>
        <w:pStyle w:val="3"/>
      </w:pPr>
      <w:r w:rsidRPr="001A3A39">
        <w:rPr>
          <w:rFonts w:hint="eastAsia"/>
        </w:rPr>
        <w:t>防疫應變措施</w:t>
      </w:r>
    </w:p>
    <w:p w:rsidR="002E1339" w:rsidRPr="001A3A39" w:rsidRDefault="002E1339" w:rsidP="001A3A39"/>
    <w:p w:rsidR="002E1339" w:rsidRPr="001A3A39" w:rsidRDefault="002E1339" w:rsidP="001A3A39">
      <w:r w:rsidRPr="001A3A39">
        <w:rPr>
          <w:rFonts w:hint="eastAsia"/>
        </w:rPr>
        <w:t>因應</w:t>
      </w:r>
      <w:r w:rsidRPr="001A3A39">
        <w:t>2019</w:t>
      </w:r>
      <w:r w:rsidRPr="001A3A39">
        <w:rPr>
          <w:rFonts w:hint="eastAsia"/>
        </w:rPr>
        <w:t>冠狀病毒病的發展，僱員再培訓局在</w:t>
      </w:r>
      <w:r w:rsidRPr="001A3A39">
        <w:t>2020</w:t>
      </w:r>
      <w:r w:rsidRPr="001A3A39">
        <w:rPr>
          <w:rFonts w:hint="eastAsia"/>
        </w:rPr>
        <w:t>年</w:t>
      </w:r>
      <w:r w:rsidRPr="001A3A39">
        <w:t>1</w:t>
      </w:r>
      <w:r w:rsidRPr="001A3A39">
        <w:rPr>
          <w:rFonts w:hint="eastAsia"/>
        </w:rPr>
        <w:t>月</w:t>
      </w:r>
      <w:r w:rsidRPr="001A3A39">
        <w:t>29</w:t>
      </w:r>
      <w:r w:rsidRPr="001A3A39">
        <w:rPr>
          <w:rFonts w:hint="eastAsia"/>
        </w:rPr>
        <w:t>日起暫停所有課程，以保障學員、培訓機構人員及公眾的健康。</w:t>
      </w:r>
    </w:p>
    <w:p w:rsidR="002E1339" w:rsidRPr="001A3A39" w:rsidRDefault="002E1339" w:rsidP="001A3A39"/>
    <w:p w:rsidR="002E1339" w:rsidRPr="001A3A39" w:rsidRDefault="002E1339" w:rsidP="001A3A39">
      <w:r w:rsidRPr="001A3A39">
        <w:rPr>
          <w:rFonts w:hint="eastAsia"/>
        </w:rPr>
        <w:t>本局積極探討能協助學員繼續學習的眾多方案，並迅速與培訓機構協調及制訂指引，鼓勵培訓機構提交將適用課程轉為網上授課的申請，籌備於</w:t>
      </w:r>
      <w:r w:rsidRPr="001A3A39">
        <w:t>2020</w:t>
      </w:r>
      <w:r w:rsidRPr="001A3A39">
        <w:rPr>
          <w:rFonts w:hint="eastAsia"/>
        </w:rPr>
        <w:t>年</w:t>
      </w:r>
      <w:r w:rsidRPr="001A3A39">
        <w:t>4</w:t>
      </w:r>
      <w:r w:rsidRPr="001A3A39">
        <w:rPr>
          <w:rFonts w:hint="eastAsia"/>
        </w:rPr>
        <w:t>月初試行電子授課模式，讓學員在停課期間遙距學習，達至學員停課不停學的效果。</w:t>
      </w:r>
    </w:p>
    <w:p w:rsidR="002E1339" w:rsidRPr="001A3A39" w:rsidRDefault="002E1339" w:rsidP="001A3A39"/>
    <w:p w:rsidR="002E1339" w:rsidRPr="001A3A39" w:rsidRDefault="002E1339" w:rsidP="001A3A39">
      <w:r w:rsidRPr="001A3A39">
        <w:rPr>
          <w:rFonts w:hint="eastAsia"/>
        </w:rPr>
        <w:t>另一方面，本局引進多項彈性特別行政安排，包括酌情處理學員的申領再培訓津貼資格、豁免學員出席率不足的罰則，以及放寬學員拒絕入學的次數上限等，以回應受停課影響的學員的關注。</w:t>
      </w:r>
    </w:p>
    <w:p w:rsidR="002E1339" w:rsidRPr="001A3A39" w:rsidRDefault="002E1339" w:rsidP="001A3A39"/>
    <w:p w:rsidR="002E1339" w:rsidRPr="001A3A39" w:rsidRDefault="002E1339" w:rsidP="001A3A39">
      <w:r w:rsidRPr="001A3A39">
        <w:rPr>
          <w:rFonts w:hint="eastAsia"/>
        </w:rPr>
        <w:lastRenderedPageBreak/>
        <w:t>立法會財務委員會於</w:t>
      </w:r>
      <w:r w:rsidRPr="001A3A39">
        <w:t>2020</w:t>
      </w:r>
      <w:r w:rsidRPr="001A3A39">
        <w:rPr>
          <w:rFonts w:hint="eastAsia"/>
        </w:rPr>
        <w:t>年</w:t>
      </w:r>
      <w:r w:rsidRPr="001A3A39">
        <w:t>2</w:t>
      </w:r>
      <w:r w:rsidRPr="001A3A39">
        <w:rPr>
          <w:rFonts w:hint="eastAsia"/>
        </w:rPr>
        <w:t>月</w:t>
      </w:r>
      <w:r w:rsidRPr="001A3A39">
        <w:t>21</w:t>
      </w:r>
      <w:r w:rsidRPr="001A3A39">
        <w:rPr>
          <w:rFonts w:hint="eastAsia"/>
        </w:rPr>
        <w:t>日通過由防疫抗疫基金撥款，向本局委任的培訓機構提供為期四個月的特別補助，以減輕培訓機構於本局課程暫停開辦期間所面對的即時財務負擔，以及支持本局服務的延續性。本局按發放準則於補助期內向合資格培訓機構發放特別補助合共約為</w:t>
      </w:r>
      <w:r w:rsidRPr="001A3A39">
        <w:t>8,781</w:t>
      </w:r>
      <w:r w:rsidRPr="001A3A39">
        <w:rPr>
          <w:rFonts w:hint="eastAsia"/>
        </w:rPr>
        <w:t>萬元。</w:t>
      </w:r>
    </w:p>
    <w:p w:rsidR="002E1339" w:rsidRPr="001A3A39" w:rsidRDefault="002E1339" w:rsidP="001A3A39"/>
    <w:p w:rsidR="002E1339" w:rsidRPr="001A3A39" w:rsidRDefault="002E1339" w:rsidP="00A16AF1">
      <w:pPr>
        <w:pStyle w:val="3"/>
      </w:pPr>
      <w:r w:rsidRPr="001A3A39">
        <w:rPr>
          <w:rFonts w:hint="eastAsia"/>
        </w:rPr>
        <w:t>「特別‧愛增值」計劃</w:t>
      </w:r>
    </w:p>
    <w:p w:rsidR="002E1339" w:rsidRPr="001A3A39" w:rsidRDefault="002E1339" w:rsidP="001A3A39"/>
    <w:p w:rsidR="002E1339" w:rsidRPr="001A3A39" w:rsidRDefault="002E1339" w:rsidP="001A3A39">
      <w:r w:rsidRPr="001A3A39">
        <w:rPr>
          <w:rFonts w:hint="eastAsia"/>
        </w:rPr>
        <w:t>本局受政府委託在</w:t>
      </w:r>
      <w:r w:rsidRPr="001A3A39">
        <w:t>2019</w:t>
      </w:r>
      <w:r w:rsidRPr="001A3A39">
        <w:rPr>
          <w:rFonts w:hint="eastAsia"/>
        </w:rPr>
        <w:t>年</w:t>
      </w:r>
      <w:r w:rsidRPr="001A3A39">
        <w:t>10</w:t>
      </w:r>
      <w:r w:rsidRPr="001A3A39">
        <w:rPr>
          <w:rFonts w:hint="eastAsia"/>
        </w:rPr>
        <w:t>月推出「特別‧愛增值」計劃（「特別計劃」），提供課程予受經濟不景影響的合資格僱員報讀，協助他們提升技能及自我增值，以期保留職位或盡快重投職場。</w:t>
      </w:r>
    </w:p>
    <w:p w:rsidR="002E1339" w:rsidRPr="001A3A39" w:rsidRDefault="002E1339" w:rsidP="001A3A39"/>
    <w:p w:rsidR="002E1339" w:rsidRPr="001A3A39" w:rsidRDefault="002E1339" w:rsidP="001A3A39">
      <w:r w:rsidRPr="001A3A39">
        <w:rPr>
          <w:rFonts w:hint="eastAsia"/>
        </w:rPr>
        <w:t>「特別計劃」提供為期二至三個月的綜合培訓，涵蓋職業技能、創新科技及通用技能範疇共</w:t>
      </w:r>
      <w:r w:rsidRPr="001A3A39">
        <w:t>66</w:t>
      </w:r>
      <w:r w:rsidRPr="001A3A39">
        <w:rPr>
          <w:rFonts w:hint="eastAsia"/>
        </w:rPr>
        <w:t>項課程。「特別計劃」對學員的學歷或行業背景不設限制，學費全免，完成全日制或部分時間制課程均可獲發特別津貼。</w:t>
      </w:r>
    </w:p>
    <w:p w:rsidR="002E1339" w:rsidRPr="001A3A39" w:rsidRDefault="002E1339" w:rsidP="001A3A39"/>
    <w:p w:rsidR="002E1339" w:rsidRPr="001A3A39" w:rsidRDefault="002E1339"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日，超過</w:t>
      </w:r>
      <w:r w:rsidRPr="001A3A39">
        <w:t>12,200</w:t>
      </w:r>
      <w:r w:rsidRPr="001A3A39">
        <w:rPr>
          <w:rFonts w:hint="eastAsia"/>
        </w:rPr>
        <w:t>名合資格申請人參加「特別計劃」，涉及超過</w:t>
      </w:r>
      <w:r w:rsidRPr="001A3A39">
        <w:t>14,200</w:t>
      </w:r>
      <w:r w:rsidRPr="001A3A39">
        <w:rPr>
          <w:rFonts w:hint="eastAsia"/>
        </w:rPr>
        <w:t>個報讀申請，約八成申請人報讀全日制職業技能課程。</w:t>
      </w:r>
    </w:p>
    <w:p w:rsidR="002E1339" w:rsidRPr="001A3A39" w:rsidRDefault="002E1339" w:rsidP="001A3A39"/>
    <w:p w:rsidR="002E1339" w:rsidRPr="001A3A39" w:rsidRDefault="002E1339" w:rsidP="001A3A39">
      <w:r w:rsidRPr="001A3A39">
        <w:rPr>
          <w:rFonts w:hint="eastAsia"/>
        </w:rPr>
        <w:t>本局透過不同途徑推廣「特別計劃」，包括製作專設網頁；印製宣傳品，透過「</w:t>
      </w:r>
      <w:r w:rsidRPr="001A3A39">
        <w:t>ERB</w:t>
      </w:r>
      <w:r w:rsidRPr="001A3A39">
        <w:rPr>
          <w:rFonts w:hint="eastAsia"/>
        </w:rPr>
        <w:t>服務中心」、「</w:t>
      </w:r>
      <w:r w:rsidRPr="001A3A39">
        <w:t>ERB</w:t>
      </w:r>
      <w:r w:rsidRPr="001A3A39">
        <w:rPr>
          <w:rFonts w:hint="eastAsia"/>
        </w:rPr>
        <w:t>服務點」、政府部門、培訓機構、社福機構、地區團體、公共屋邨等廣泛張貼和派發；推出報章、電台、社交媒體及戶外廣告；以及透過本局的資訊頻道、培訓機構網絡、工會網絡、行業諮詢網絡等渠道進行宣傳。</w:t>
      </w:r>
    </w:p>
    <w:p w:rsidR="002E1339" w:rsidRPr="001A3A39" w:rsidRDefault="002E1339" w:rsidP="001A3A39"/>
    <w:p w:rsidR="002E1339" w:rsidRPr="001A3A39" w:rsidRDefault="002E1339" w:rsidP="001A3A39">
      <w:r w:rsidRPr="001A3A39">
        <w:rPr>
          <w:rFonts w:hint="eastAsia"/>
        </w:rPr>
        <w:t>此外，為免有市民受疫情及本局停課安排影響，未及在原訂於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日的報名期限前參與「特別計劃」，本局將報名期限延長至</w:t>
      </w:r>
      <w:r w:rsidRPr="001A3A39">
        <w:t>2020</w:t>
      </w:r>
      <w:r w:rsidRPr="001A3A39">
        <w:rPr>
          <w:rFonts w:hint="eastAsia"/>
        </w:rPr>
        <w:t>年</w:t>
      </w:r>
      <w:r w:rsidRPr="001A3A39">
        <w:t>6</w:t>
      </w:r>
      <w:r w:rsidRPr="001A3A39">
        <w:rPr>
          <w:rFonts w:hint="eastAsia"/>
        </w:rPr>
        <w:t>月</w:t>
      </w:r>
      <w:r w:rsidRPr="001A3A39">
        <w:t>30</w:t>
      </w:r>
      <w:r w:rsidRPr="001A3A39">
        <w:rPr>
          <w:rFonts w:hint="eastAsia"/>
        </w:rPr>
        <w:t>日。</w:t>
      </w:r>
    </w:p>
    <w:p w:rsidR="002E1339" w:rsidRPr="001A3A39" w:rsidRDefault="002E1339" w:rsidP="001A3A39"/>
    <w:p w:rsidR="002E1339" w:rsidRPr="001A3A39" w:rsidRDefault="002E1339" w:rsidP="00A16AF1">
      <w:pPr>
        <w:pStyle w:val="3"/>
      </w:pPr>
      <w:r w:rsidRPr="001A3A39">
        <w:rPr>
          <w:rFonts w:hint="eastAsia"/>
        </w:rPr>
        <w:t>提高再培訓津貼額法定上限</w:t>
      </w:r>
    </w:p>
    <w:p w:rsidR="002E1339" w:rsidRPr="001A3A39" w:rsidRDefault="002E1339" w:rsidP="001A3A39">
      <w:r w:rsidRPr="001A3A39">
        <w:rPr>
          <w:rFonts w:hint="eastAsia"/>
        </w:rPr>
        <w:t>財政司司長於</w:t>
      </w:r>
      <w:r w:rsidRPr="001A3A39">
        <w:t>2019</w:t>
      </w:r>
      <w:r w:rsidRPr="001A3A39">
        <w:rPr>
          <w:rFonts w:hint="eastAsia"/>
        </w:rPr>
        <w:t>年</w:t>
      </w:r>
      <w:r w:rsidRPr="001A3A39">
        <w:t>12</w:t>
      </w:r>
      <w:r w:rsidRPr="001A3A39">
        <w:rPr>
          <w:rFonts w:hint="eastAsia"/>
        </w:rPr>
        <w:t>月</w:t>
      </w:r>
      <w:r w:rsidRPr="001A3A39">
        <w:t>4</w:t>
      </w:r>
      <w:r w:rsidRPr="001A3A39">
        <w:rPr>
          <w:rFonts w:hint="eastAsia"/>
        </w:rPr>
        <w:t>日宣布推出第四輪支援企業和就業措施，當中本局將透過修訂法例將其所有合資格的再培訓課程的再培訓津貼上限由每月</w:t>
      </w:r>
      <w:r w:rsidRPr="001A3A39">
        <w:t>4,000</w:t>
      </w:r>
      <w:r w:rsidRPr="001A3A39">
        <w:rPr>
          <w:rFonts w:hint="eastAsia"/>
        </w:rPr>
        <w:t>元提升至</w:t>
      </w:r>
      <w:r w:rsidRPr="001A3A39">
        <w:t>5,800</w:t>
      </w:r>
      <w:r w:rsidRPr="001A3A39">
        <w:rPr>
          <w:rFonts w:hint="eastAsia"/>
        </w:rPr>
        <w:t>元，作為支援就業的其中一項措施。</w:t>
      </w:r>
    </w:p>
    <w:p w:rsidR="002E1339" w:rsidRPr="001A3A39" w:rsidRDefault="002E1339" w:rsidP="001A3A39"/>
    <w:p w:rsidR="002E1339" w:rsidRPr="001A3A39" w:rsidRDefault="002E1339" w:rsidP="001A3A39">
      <w:r w:rsidRPr="001A3A39">
        <w:rPr>
          <w:rFonts w:hint="eastAsia"/>
        </w:rPr>
        <w:t>在勞工及福利局的協助下，本局於</w:t>
      </w:r>
      <w:r w:rsidRPr="001A3A39">
        <w:t>2020</w:t>
      </w:r>
      <w:r w:rsidRPr="001A3A39">
        <w:rPr>
          <w:rFonts w:hint="eastAsia"/>
        </w:rPr>
        <w:t>年</w:t>
      </w:r>
      <w:r w:rsidRPr="001A3A39">
        <w:t>3</w:t>
      </w:r>
      <w:r w:rsidRPr="001A3A39">
        <w:rPr>
          <w:rFonts w:hint="eastAsia"/>
        </w:rPr>
        <w:t>月</w:t>
      </w:r>
      <w:r w:rsidRPr="001A3A39">
        <w:t>25</w:t>
      </w:r>
      <w:r w:rsidRPr="001A3A39">
        <w:rPr>
          <w:rFonts w:hint="eastAsia"/>
        </w:rPr>
        <w:t>日向立法會提交《</w:t>
      </w:r>
      <w:r w:rsidRPr="001A3A39">
        <w:t>2020</w:t>
      </w:r>
      <w:r w:rsidRPr="001A3A39">
        <w:rPr>
          <w:rFonts w:hint="eastAsia"/>
        </w:rPr>
        <w:t>年僱員再培訓條例（修訂附表</w:t>
      </w:r>
      <w:r w:rsidRPr="001A3A39">
        <w:t>4</w:t>
      </w:r>
      <w:r w:rsidRPr="001A3A39">
        <w:rPr>
          <w:rFonts w:hint="eastAsia"/>
        </w:rPr>
        <w:t>）公告》，並於</w:t>
      </w:r>
      <w:r w:rsidRPr="001A3A39">
        <w:t>2020</w:t>
      </w:r>
      <w:r w:rsidRPr="001A3A39">
        <w:rPr>
          <w:rFonts w:hint="eastAsia"/>
        </w:rPr>
        <w:t>年</w:t>
      </w:r>
      <w:r w:rsidRPr="001A3A39">
        <w:t>3</w:t>
      </w:r>
      <w:r w:rsidRPr="001A3A39">
        <w:rPr>
          <w:rFonts w:hint="eastAsia"/>
        </w:rPr>
        <w:t>月</w:t>
      </w:r>
      <w:r w:rsidRPr="001A3A39">
        <w:t>27</w:t>
      </w:r>
      <w:r w:rsidRPr="001A3A39">
        <w:rPr>
          <w:rFonts w:hint="eastAsia"/>
        </w:rPr>
        <w:t>日刊登憲報。新修訂的再培訓津貼法定上限於</w:t>
      </w:r>
      <w:r w:rsidRPr="001A3A39">
        <w:t>2020</w:t>
      </w:r>
      <w:r w:rsidRPr="001A3A39">
        <w:rPr>
          <w:rFonts w:hint="eastAsia"/>
        </w:rPr>
        <w:t>年</w:t>
      </w:r>
      <w:r w:rsidRPr="001A3A39">
        <w:t>5</w:t>
      </w:r>
      <w:r w:rsidRPr="001A3A39">
        <w:rPr>
          <w:rFonts w:hint="eastAsia"/>
        </w:rPr>
        <w:t>月</w:t>
      </w:r>
      <w:r w:rsidRPr="001A3A39">
        <w:t>25</w:t>
      </w:r>
      <w:r w:rsidRPr="001A3A39">
        <w:rPr>
          <w:rFonts w:hint="eastAsia"/>
        </w:rPr>
        <w:t>日起生效，適用於本局自該日起開班的常規就業掛鈎課程及「特別計劃」課程。</w:t>
      </w:r>
    </w:p>
    <w:p w:rsidR="002E1339" w:rsidRPr="001A3A39" w:rsidRDefault="002E1339" w:rsidP="001A3A39"/>
    <w:p w:rsidR="002E1339" w:rsidRPr="001A3A39" w:rsidRDefault="002E1339" w:rsidP="00A16AF1">
      <w:pPr>
        <w:pStyle w:val="3"/>
      </w:pPr>
      <w:r w:rsidRPr="001A3A39">
        <w:rPr>
          <w:rFonts w:hint="eastAsia"/>
        </w:rPr>
        <w:t>向「僱員再培訓基金」注資</w:t>
      </w:r>
      <w:r w:rsidRPr="001A3A39">
        <w:t>25</w:t>
      </w:r>
      <w:r w:rsidRPr="001A3A39">
        <w:rPr>
          <w:rFonts w:hint="eastAsia"/>
        </w:rPr>
        <w:t>億元</w:t>
      </w:r>
    </w:p>
    <w:p w:rsidR="002E1339" w:rsidRPr="001A3A39" w:rsidRDefault="002E1339" w:rsidP="001A3A39">
      <w:r w:rsidRPr="001A3A39">
        <w:rPr>
          <w:rFonts w:hint="eastAsia"/>
        </w:rPr>
        <w:t>在</w:t>
      </w:r>
      <w:r w:rsidRPr="001A3A39">
        <w:t>2020</w:t>
      </w:r>
      <w:r w:rsidRPr="001A3A39">
        <w:rPr>
          <w:rFonts w:hint="eastAsia"/>
        </w:rPr>
        <w:t>年</w:t>
      </w:r>
      <w:r w:rsidRPr="001A3A39">
        <w:t>2</w:t>
      </w:r>
      <w:r w:rsidRPr="001A3A39">
        <w:rPr>
          <w:rFonts w:hint="eastAsia"/>
        </w:rPr>
        <w:t>月，財政司司長在《</w:t>
      </w:r>
      <w:r w:rsidRPr="001A3A39">
        <w:t>2020</w:t>
      </w:r>
      <w:r w:rsidRPr="001A3A39">
        <w:rPr>
          <w:rFonts w:hint="eastAsia"/>
        </w:rPr>
        <w:t>年撥款條例草案》中提出向「僱員再培訓基金」注資</w:t>
      </w:r>
      <w:r w:rsidRPr="001A3A39">
        <w:t>25</w:t>
      </w:r>
      <w:r w:rsidRPr="001A3A39">
        <w:rPr>
          <w:rFonts w:hint="eastAsia"/>
        </w:rPr>
        <w:t>億元，以應付因提升再培訓津貼每月限額，以及於</w:t>
      </w:r>
      <w:r w:rsidRPr="001A3A39">
        <w:t>2019-20</w:t>
      </w:r>
      <w:r w:rsidRPr="001A3A39">
        <w:rPr>
          <w:rFonts w:hint="eastAsia"/>
        </w:rPr>
        <w:t>年度內推出的「特別計劃」所預期增加的財務承擔。</w:t>
      </w:r>
    </w:p>
    <w:p w:rsidR="002E1339" w:rsidRPr="001A3A39" w:rsidRDefault="002E1339" w:rsidP="001A3A39"/>
    <w:p w:rsidR="002E1339" w:rsidRPr="001A3A39" w:rsidRDefault="002E1339" w:rsidP="00A16AF1">
      <w:pPr>
        <w:pStyle w:val="3"/>
      </w:pPr>
      <w:r w:rsidRPr="001A3A39">
        <w:rPr>
          <w:rFonts w:hint="eastAsia"/>
        </w:rPr>
        <w:t>支援「後</w:t>
      </w:r>
      <w:r w:rsidRPr="001A3A39">
        <w:t>50</w:t>
      </w:r>
      <w:r w:rsidRPr="001A3A39">
        <w:rPr>
          <w:rFonts w:hint="eastAsia"/>
        </w:rPr>
        <w:t>」培訓就業</w:t>
      </w:r>
    </w:p>
    <w:p w:rsidR="002E1339" w:rsidRPr="001A3A39" w:rsidRDefault="002E1339" w:rsidP="001A3A39">
      <w:r w:rsidRPr="001A3A39">
        <w:rPr>
          <w:rFonts w:hint="eastAsia"/>
        </w:rPr>
        <w:t>本局在</w:t>
      </w:r>
      <w:r w:rsidRPr="001A3A39">
        <w:t>2019-20</w:t>
      </w:r>
      <w:r w:rsidRPr="001A3A39">
        <w:rPr>
          <w:rFonts w:hint="eastAsia"/>
        </w:rPr>
        <w:t>年度引入「長者為先」的宣傳推廣策略，建立「後</w:t>
      </w:r>
      <w:r w:rsidRPr="001A3A39">
        <w:t>50</w:t>
      </w:r>
      <w:r w:rsidRPr="001A3A39">
        <w:rPr>
          <w:rFonts w:hint="eastAsia"/>
        </w:rPr>
        <w:t>」作為</w:t>
      </w:r>
      <w:r w:rsidRPr="001A3A39">
        <w:t>50</w:t>
      </w:r>
      <w:r w:rsidRPr="001A3A39">
        <w:rPr>
          <w:rFonts w:hint="eastAsia"/>
        </w:rPr>
        <w:t>歲或以上人士的新稱號，推出一系列以「後</w:t>
      </w:r>
      <w:r w:rsidRPr="001A3A39">
        <w:t>50</w:t>
      </w:r>
      <w:r w:rsidRPr="001A3A39">
        <w:rPr>
          <w:rFonts w:hint="eastAsia"/>
        </w:rPr>
        <w:t>」為目標對象的大型宣傳項目及與培訓和就業相關的活動，一方面展示「後</w:t>
      </w:r>
      <w:r w:rsidRPr="001A3A39">
        <w:t>50</w:t>
      </w:r>
      <w:r w:rsidRPr="001A3A39">
        <w:rPr>
          <w:rFonts w:hint="eastAsia"/>
        </w:rPr>
        <w:t>」的優秀質素，推動社會認同「後</w:t>
      </w:r>
      <w:r w:rsidRPr="001A3A39">
        <w:t>50</w:t>
      </w:r>
      <w:r w:rsidRPr="001A3A39">
        <w:rPr>
          <w:rFonts w:hint="eastAsia"/>
        </w:rPr>
        <w:t>」的價值，提升僱主聘用他們的信心；另一方面加強向「後</w:t>
      </w:r>
      <w:r w:rsidRPr="001A3A39">
        <w:t>50</w:t>
      </w:r>
      <w:r w:rsidRPr="001A3A39">
        <w:rPr>
          <w:rFonts w:hint="eastAsia"/>
        </w:rPr>
        <w:t>」推廣培訓增值的訊息，推動他們修讀課程，再戰職場，開展精彩的人生下半場。</w:t>
      </w:r>
    </w:p>
    <w:p w:rsidR="002E1339" w:rsidRPr="001A3A39" w:rsidRDefault="002E1339" w:rsidP="001A3A39"/>
    <w:p w:rsidR="002E1339" w:rsidRPr="001A3A39" w:rsidRDefault="002E1339" w:rsidP="00A16AF1">
      <w:pPr>
        <w:pStyle w:val="3"/>
      </w:pPr>
      <w:r w:rsidRPr="001A3A39">
        <w:rPr>
          <w:rFonts w:hint="eastAsia"/>
        </w:rPr>
        <w:t>「後</w:t>
      </w:r>
      <w:r w:rsidRPr="001A3A39">
        <w:t>50</w:t>
      </w:r>
      <w:r w:rsidRPr="001A3A39">
        <w:rPr>
          <w:rFonts w:hint="eastAsia"/>
        </w:rPr>
        <w:t>‧形象工程」</w:t>
      </w:r>
    </w:p>
    <w:p w:rsidR="002E1339" w:rsidRPr="001A3A39" w:rsidRDefault="002E1339" w:rsidP="001A3A39">
      <w:r w:rsidRPr="001A3A39">
        <w:rPr>
          <w:rFonts w:hint="eastAsia"/>
        </w:rPr>
        <w:t>本局於</w:t>
      </w:r>
      <w:r w:rsidRPr="001A3A39">
        <w:t>2019</w:t>
      </w:r>
      <w:r w:rsidRPr="001A3A39">
        <w:rPr>
          <w:rFonts w:hint="eastAsia"/>
        </w:rPr>
        <w:t>年</w:t>
      </w:r>
      <w:r w:rsidRPr="001A3A39">
        <w:t>5</w:t>
      </w:r>
      <w:r w:rsidRPr="001A3A39">
        <w:rPr>
          <w:rFonts w:hint="eastAsia"/>
        </w:rPr>
        <w:t>月推出「後</w:t>
      </w:r>
      <w:r w:rsidRPr="001A3A39">
        <w:t>50</w:t>
      </w:r>
      <w:r w:rsidRPr="001A3A39">
        <w:rPr>
          <w:rFonts w:hint="eastAsia"/>
        </w:rPr>
        <w:t>‧形象工程」，包括推出「後</w:t>
      </w:r>
      <w:r w:rsidRPr="001A3A39">
        <w:t>50</w:t>
      </w:r>
      <w:r w:rsidRPr="001A3A39">
        <w:rPr>
          <w:rFonts w:hint="eastAsia"/>
        </w:rPr>
        <w:t>」標誌，製作「後</w:t>
      </w:r>
      <w:r w:rsidRPr="001A3A39">
        <w:t>50</w:t>
      </w:r>
      <w:r w:rsidRPr="001A3A39">
        <w:rPr>
          <w:rFonts w:hint="eastAsia"/>
        </w:rPr>
        <w:t>」專設網頁，印製宣傳品，推出報章、電視、電台、社交媒體和戶外廣告，以及透過本局的資訊頻道進行宣傳。</w:t>
      </w:r>
    </w:p>
    <w:p w:rsidR="002E1339" w:rsidRPr="001A3A39" w:rsidRDefault="002E1339" w:rsidP="001A3A39"/>
    <w:p w:rsidR="002E1339" w:rsidRPr="001A3A39" w:rsidRDefault="002E1339" w:rsidP="001A3A39">
      <w:r w:rsidRPr="001A3A39">
        <w:rPr>
          <w:rFonts w:hint="eastAsia"/>
        </w:rPr>
        <w:t>本局邀請了電影《逆流大叔》陳詠燊導演參與創作及製作《後</w:t>
      </w:r>
      <w:r w:rsidRPr="001A3A39">
        <w:t>50</w:t>
      </w:r>
      <w:r w:rsidRPr="001A3A39">
        <w:rPr>
          <w:rFonts w:hint="eastAsia"/>
        </w:rPr>
        <w:t>‧花火年華》微電影，由本局四名「後</w:t>
      </w:r>
      <w:r w:rsidRPr="001A3A39">
        <w:t>50</w:t>
      </w:r>
      <w:r w:rsidRPr="001A3A39">
        <w:rPr>
          <w:rFonts w:hint="eastAsia"/>
        </w:rPr>
        <w:t>」學員參與拍攝，親自演繹他們學習和工作的故事，該四名學員亦參與拍攝本局四輯「後</w:t>
      </w:r>
      <w:r w:rsidRPr="001A3A39">
        <w:t>50</w:t>
      </w:r>
      <w:r w:rsidRPr="001A3A39">
        <w:rPr>
          <w:rFonts w:hint="eastAsia"/>
        </w:rPr>
        <w:t>‧學員故事」短片。微電影及短片等電子宣傳項目的總觀看次數約為</w:t>
      </w:r>
      <w:r w:rsidRPr="001A3A39">
        <w:t>323,000</w:t>
      </w:r>
      <w:r w:rsidRPr="001A3A39">
        <w:rPr>
          <w:rFonts w:hint="eastAsia"/>
        </w:rPr>
        <w:t>，互動人次約有</w:t>
      </w:r>
      <w:r w:rsidRPr="001A3A39">
        <w:t>2,700</w:t>
      </w:r>
      <w:r w:rsidRPr="001A3A39">
        <w:rPr>
          <w:rFonts w:hint="eastAsia"/>
        </w:rPr>
        <w:t>。</w:t>
      </w:r>
    </w:p>
    <w:p w:rsidR="002E1339" w:rsidRPr="001A3A39" w:rsidRDefault="002E1339" w:rsidP="001A3A39"/>
    <w:p w:rsidR="002E1339" w:rsidRPr="001A3A39" w:rsidRDefault="002E1339" w:rsidP="00A16AF1">
      <w:pPr>
        <w:pStyle w:val="3"/>
      </w:pPr>
      <w:r w:rsidRPr="001A3A39">
        <w:rPr>
          <w:rFonts w:hint="eastAsia"/>
        </w:rPr>
        <w:lastRenderedPageBreak/>
        <w:t>「後</w:t>
      </w:r>
      <w:r w:rsidRPr="001A3A39">
        <w:t>50</w:t>
      </w:r>
      <w:r w:rsidRPr="001A3A39">
        <w:rPr>
          <w:rFonts w:hint="eastAsia"/>
        </w:rPr>
        <w:t>‧愛增值」活動</w:t>
      </w:r>
    </w:p>
    <w:p w:rsidR="002E1339" w:rsidRPr="001A3A39" w:rsidRDefault="002E1339" w:rsidP="001A3A39">
      <w:r w:rsidRPr="001A3A39">
        <w:rPr>
          <w:rFonts w:hint="eastAsia"/>
        </w:rPr>
        <w:t>本局於</w:t>
      </w:r>
      <w:r w:rsidRPr="001A3A39">
        <w:t>2019</w:t>
      </w:r>
      <w:r w:rsidRPr="001A3A39">
        <w:rPr>
          <w:rFonts w:hint="eastAsia"/>
        </w:rPr>
        <w:t>年</w:t>
      </w:r>
      <w:r w:rsidRPr="001A3A39">
        <w:t>6</w:t>
      </w:r>
      <w:r w:rsidRPr="001A3A39">
        <w:rPr>
          <w:rFonts w:hint="eastAsia"/>
        </w:rPr>
        <w:t>月至</w:t>
      </w:r>
      <w:r w:rsidRPr="001A3A39">
        <w:t>9</w:t>
      </w:r>
      <w:r w:rsidRPr="001A3A39">
        <w:rPr>
          <w:rFonts w:hint="eastAsia"/>
        </w:rPr>
        <w:t>月推出「後</w:t>
      </w:r>
      <w:r w:rsidRPr="001A3A39">
        <w:t>50</w:t>
      </w:r>
      <w:r w:rsidRPr="001A3A39">
        <w:rPr>
          <w:rFonts w:hint="eastAsia"/>
        </w:rPr>
        <w:t>‧愛增值」活動，合資格的「後</w:t>
      </w:r>
      <w:r w:rsidRPr="001A3A39">
        <w:t>50</w:t>
      </w:r>
      <w:r w:rsidRPr="001A3A39">
        <w:rPr>
          <w:rFonts w:hint="eastAsia"/>
        </w:rPr>
        <w:t>」可以免費報讀一項本局半日或晚間制技能提升課程或通用技能課程，並於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日或之前入讀。本局就活動引進特別行政安排，酌情處理持有較高學歷人士的申請，從而協助有需要的申請人透過培訓，提升技能和競爭力。</w:t>
      </w:r>
    </w:p>
    <w:p w:rsidR="002E1339" w:rsidRPr="001A3A39" w:rsidRDefault="002E1339" w:rsidP="001A3A39"/>
    <w:p w:rsidR="002E1339" w:rsidRPr="001A3A39" w:rsidRDefault="002E1339" w:rsidP="001A3A39">
      <w:r w:rsidRPr="001A3A39">
        <w:rPr>
          <w:rFonts w:hint="eastAsia"/>
        </w:rPr>
        <w:t>本局製作專設網頁，印製宣傳品，推出廣告，以及透過本局的資訊頻道進行宣傳。活動共有約</w:t>
      </w:r>
      <w:r w:rsidRPr="001A3A39">
        <w:t>18,000</w:t>
      </w:r>
      <w:r w:rsidRPr="001A3A39">
        <w:rPr>
          <w:rFonts w:hint="eastAsia"/>
        </w:rPr>
        <w:t>人遞交課程申請表，當中有約</w:t>
      </w:r>
      <w:r w:rsidRPr="001A3A39">
        <w:t>24%</w:t>
      </w:r>
      <w:r w:rsidRPr="001A3A39">
        <w:rPr>
          <w:rFonts w:hint="eastAsia"/>
        </w:rPr>
        <w:t>的學員於活動期間再次報讀本局課程。</w:t>
      </w:r>
    </w:p>
    <w:p w:rsidR="002E1339" w:rsidRPr="001A3A39" w:rsidRDefault="002E1339" w:rsidP="001A3A39"/>
    <w:p w:rsidR="002E1339" w:rsidRPr="001A3A39" w:rsidRDefault="002E1339" w:rsidP="00A16AF1">
      <w:pPr>
        <w:pStyle w:val="3"/>
      </w:pPr>
      <w:r w:rsidRPr="001A3A39">
        <w:rPr>
          <w:rFonts w:hint="eastAsia"/>
        </w:rPr>
        <w:t>「後</w:t>
      </w:r>
      <w:r w:rsidRPr="001A3A39">
        <w:t>50</w:t>
      </w:r>
      <w:r w:rsidRPr="001A3A39">
        <w:rPr>
          <w:rFonts w:hint="eastAsia"/>
        </w:rPr>
        <w:t>‧實習生計劃」</w:t>
      </w:r>
    </w:p>
    <w:p w:rsidR="002E1339" w:rsidRPr="001A3A39" w:rsidRDefault="002E1339" w:rsidP="001A3A39">
      <w:r w:rsidRPr="001A3A39">
        <w:rPr>
          <w:rFonts w:hint="eastAsia"/>
        </w:rPr>
        <w:t>本局於</w:t>
      </w:r>
      <w:r w:rsidRPr="001A3A39">
        <w:t>2019-20</w:t>
      </w:r>
      <w:r w:rsidRPr="001A3A39">
        <w:rPr>
          <w:rFonts w:hint="eastAsia"/>
        </w:rPr>
        <w:t>年度首推「後</w:t>
      </w:r>
      <w:r w:rsidRPr="001A3A39">
        <w:t>50</w:t>
      </w:r>
      <w:r w:rsidRPr="001A3A39">
        <w:rPr>
          <w:rFonts w:hint="eastAsia"/>
        </w:rPr>
        <w:t>‧實習生計劃」，協助已退休但仍有就業意欲及能力，以及需要轉業的「後</w:t>
      </w:r>
      <w:r w:rsidRPr="001A3A39">
        <w:t>50</w:t>
      </w:r>
      <w:r w:rsidRPr="001A3A39">
        <w:rPr>
          <w:rFonts w:hint="eastAsia"/>
        </w:rPr>
        <w:t>」，透過一個月的實習，掌握就業市場的現況，裝備工作技能和調整心態，在職場上發揮所長，同時推動企業聘用「後</w:t>
      </w:r>
      <w:r w:rsidRPr="001A3A39">
        <w:t>50</w:t>
      </w:r>
      <w:r w:rsidRPr="001A3A39">
        <w:rPr>
          <w:rFonts w:hint="eastAsia"/>
        </w:rPr>
        <w:t>」。</w:t>
      </w:r>
    </w:p>
    <w:p w:rsidR="002E1339" w:rsidRPr="001A3A39" w:rsidRDefault="002E1339" w:rsidP="001A3A39"/>
    <w:p w:rsidR="002E1339" w:rsidRPr="001A3A39" w:rsidRDefault="002E1339" w:rsidP="001A3A39">
      <w:r w:rsidRPr="001A3A39">
        <w:rPr>
          <w:rFonts w:hint="eastAsia"/>
        </w:rPr>
        <w:t>本局製作專設網頁，印製宣傳品，推出廣告，以及透過本局的資訊頻道進行宣傳。在推出宣傳項目的五天內，已有約</w:t>
      </w:r>
      <w:r w:rsidRPr="001A3A39">
        <w:t>600</w:t>
      </w:r>
      <w:r w:rsidRPr="001A3A39">
        <w:rPr>
          <w:rFonts w:hint="eastAsia"/>
        </w:rPr>
        <w:t>名「後</w:t>
      </w:r>
      <w:r w:rsidRPr="001A3A39">
        <w:t>50</w:t>
      </w:r>
      <w:r w:rsidRPr="001A3A39">
        <w:rPr>
          <w:rFonts w:hint="eastAsia"/>
        </w:rPr>
        <w:t>」報名參加面試日。</w:t>
      </w:r>
    </w:p>
    <w:p w:rsidR="002E1339" w:rsidRPr="001A3A39" w:rsidRDefault="002E1339" w:rsidP="001A3A39"/>
    <w:p w:rsidR="002E1339" w:rsidRPr="001A3A39" w:rsidRDefault="002E1339" w:rsidP="001A3A39">
      <w:r w:rsidRPr="001A3A39">
        <w:t>36</w:t>
      </w:r>
      <w:r w:rsidRPr="001A3A39">
        <w:rPr>
          <w:rFonts w:hint="eastAsia"/>
        </w:rPr>
        <w:t>間參與機構提供逾</w:t>
      </w:r>
      <w:r w:rsidRPr="001A3A39">
        <w:t>70</w:t>
      </w:r>
      <w:r w:rsidRPr="001A3A39">
        <w:rPr>
          <w:rFonts w:hint="eastAsia"/>
        </w:rPr>
        <w:t>個文職實習空缺，涵蓋約</w:t>
      </w:r>
      <w:r w:rsidRPr="001A3A39">
        <w:t>20</w:t>
      </w:r>
      <w:r w:rsidRPr="001A3A39">
        <w:rPr>
          <w:rFonts w:hint="eastAsia"/>
        </w:rPr>
        <w:t>個行業，共有</w:t>
      </w:r>
      <w:r w:rsidRPr="001A3A39">
        <w:t>49</w:t>
      </w:r>
      <w:r w:rsidRPr="001A3A39">
        <w:rPr>
          <w:rFonts w:hint="eastAsia"/>
        </w:rPr>
        <w:t>名「後</w:t>
      </w:r>
      <w:r w:rsidRPr="001A3A39">
        <w:t>50</w:t>
      </w:r>
      <w:r w:rsidRPr="001A3A39">
        <w:rPr>
          <w:rFonts w:hint="eastAsia"/>
        </w:rPr>
        <w:t>」獲配對實習機會，</w:t>
      </w:r>
      <w:r w:rsidRPr="001A3A39">
        <w:t>45</w:t>
      </w:r>
      <w:r w:rsidRPr="001A3A39">
        <w:rPr>
          <w:rFonts w:hint="eastAsia"/>
        </w:rPr>
        <w:t>名完成實習期，其中</w:t>
      </w:r>
      <w:r w:rsidRPr="001A3A39">
        <w:t>11</w:t>
      </w:r>
      <w:r w:rsidRPr="001A3A39">
        <w:rPr>
          <w:rFonts w:hint="eastAsia"/>
        </w:rPr>
        <w:t>名實習生在完成實習後獲參與機構聘用為正式全職或兼職員工。所有參與機構對「後</w:t>
      </w:r>
      <w:r w:rsidRPr="001A3A39">
        <w:t>50</w:t>
      </w:r>
      <w:r w:rsidRPr="001A3A39">
        <w:rPr>
          <w:rFonts w:hint="eastAsia"/>
        </w:rPr>
        <w:t>」實習生的表現給予正面評價。</w:t>
      </w:r>
    </w:p>
    <w:p w:rsidR="002E1339" w:rsidRPr="001A3A39" w:rsidRDefault="002E1339" w:rsidP="001A3A39"/>
    <w:p w:rsidR="002E1339" w:rsidRPr="001A3A39" w:rsidRDefault="002E1339" w:rsidP="001A3A39">
      <w:r w:rsidRPr="001A3A39">
        <w:br w:type="page"/>
      </w:r>
    </w:p>
    <w:p w:rsidR="002E1339" w:rsidRPr="001A3A39" w:rsidRDefault="002E1339" w:rsidP="001A3A39">
      <w:pPr>
        <w:pStyle w:val="1"/>
      </w:pPr>
      <w:r w:rsidRPr="001A3A39">
        <w:rPr>
          <w:rFonts w:hint="eastAsia"/>
        </w:rPr>
        <w:lastRenderedPageBreak/>
        <w:t>機構管治</w:t>
      </w:r>
    </w:p>
    <w:p w:rsidR="002E1339" w:rsidRPr="001A3A39" w:rsidRDefault="002E1339" w:rsidP="00A16AF1">
      <w:pPr>
        <w:pStyle w:val="3"/>
      </w:pPr>
      <w:r w:rsidRPr="001A3A39">
        <w:rPr>
          <w:rFonts w:hint="eastAsia"/>
        </w:rPr>
        <w:t>管治架構</w:t>
      </w:r>
    </w:p>
    <w:p w:rsidR="002E1339" w:rsidRPr="001A3A39" w:rsidRDefault="002E1339" w:rsidP="001A3A39">
      <w:r w:rsidRPr="001A3A39">
        <w:rPr>
          <w:rFonts w:hint="eastAsia"/>
        </w:rPr>
        <w:t>僱員再培訓局設有六個專責委員會及一個投資小組處理不同範疇的工作，協助局方制訂各項相關政策，並監察辦事處的工作表現。</w:t>
      </w:r>
    </w:p>
    <w:p w:rsidR="002E1339" w:rsidRDefault="002E1339" w:rsidP="001A3A39"/>
    <w:p w:rsidR="001A3A39" w:rsidRPr="003273DD" w:rsidRDefault="001A3A39" w:rsidP="001A3A39">
      <w:r w:rsidRPr="003273DD">
        <w:t>僱員再培訓局</w:t>
      </w:r>
    </w:p>
    <w:p w:rsidR="001A3A39" w:rsidRPr="003273DD" w:rsidRDefault="001A3A39" w:rsidP="001A3A39">
      <w:pPr>
        <w:numPr>
          <w:ilvl w:val="0"/>
          <w:numId w:val="1"/>
        </w:numPr>
      </w:pPr>
      <w:r w:rsidRPr="003273DD">
        <w:t>課程及服務發展委員會</w:t>
      </w:r>
    </w:p>
    <w:p w:rsidR="001A3A39" w:rsidRPr="003273DD" w:rsidRDefault="001A3A39" w:rsidP="001A3A39">
      <w:pPr>
        <w:numPr>
          <w:ilvl w:val="0"/>
          <w:numId w:val="1"/>
        </w:numPr>
      </w:pPr>
      <w:r w:rsidRPr="003273DD">
        <w:t>課程審批委員會</w:t>
      </w:r>
    </w:p>
    <w:p w:rsidR="001A3A39" w:rsidRPr="003273DD" w:rsidRDefault="001A3A39" w:rsidP="001A3A39">
      <w:pPr>
        <w:numPr>
          <w:ilvl w:val="0"/>
          <w:numId w:val="1"/>
        </w:numPr>
      </w:pPr>
      <w:r w:rsidRPr="003273DD">
        <w:t>質素保證及覆核委員會</w:t>
      </w:r>
    </w:p>
    <w:p w:rsidR="001A3A39" w:rsidRPr="003273DD" w:rsidRDefault="001A3A39" w:rsidP="001A3A39">
      <w:pPr>
        <w:numPr>
          <w:ilvl w:val="0"/>
          <w:numId w:val="1"/>
        </w:numPr>
      </w:pPr>
      <w:r w:rsidRPr="003273DD">
        <w:t>公關及推廣策略委員會</w:t>
      </w:r>
    </w:p>
    <w:p w:rsidR="001A3A39" w:rsidRPr="003273DD" w:rsidRDefault="001A3A39" w:rsidP="001A3A39">
      <w:pPr>
        <w:numPr>
          <w:ilvl w:val="0"/>
          <w:numId w:val="1"/>
        </w:numPr>
      </w:pPr>
      <w:r w:rsidRPr="003273DD">
        <w:rPr>
          <w:rFonts w:hint="eastAsia"/>
        </w:rPr>
        <w:t>財務及行政委員會</w:t>
      </w:r>
    </w:p>
    <w:p w:rsidR="001A3A39" w:rsidRPr="003273DD" w:rsidRDefault="001A3A39" w:rsidP="001A3A39">
      <w:pPr>
        <w:numPr>
          <w:ilvl w:val="1"/>
          <w:numId w:val="1"/>
        </w:numPr>
      </w:pPr>
      <w:r w:rsidRPr="003273DD">
        <w:t>投資小組</w:t>
      </w:r>
    </w:p>
    <w:p w:rsidR="001A3A39" w:rsidRPr="003273DD" w:rsidRDefault="001A3A39" w:rsidP="001A3A39">
      <w:pPr>
        <w:numPr>
          <w:ilvl w:val="0"/>
          <w:numId w:val="1"/>
        </w:numPr>
      </w:pPr>
      <w:r w:rsidRPr="003273DD">
        <w:t>審計委員會</w:t>
      </w:r>
    </w:p>
    <w:p w:rsidR="001A3A39" w:rsidRPr="001A3A39" w:rsidRDefault="001A3A39" w:rsidP="001A3A39"/>
    <w:p w:rsidR="002E1339" w:rsidRPr="001A3A39" w:rsidRDefault="002E1339" w:rsidP="001A3A39">
      <w:r w:rsidRPr="001A3A39">
        <w:br w:type="page"/>
      </w:r>
    </w:p>
    <w:p w:rsidR="002E1339" w:rsidRPr="001A3A39" w:rsidRDefault="002E1339" w:rsidP="00A16AF1">
      <w:pPr>
        <w:pStyle w:val="3"/>
      </w:pPr>
      <w:r w:rsidRPr="001A3A39">
        <w:rPr>
          <w:rFonts w:hint="eastAsia"/>
        </w:rPr>
        <w:lastRenderedPageBreak/>
        <w:t>主席及委員</w:t>
      </w:r>
    </w:p>
    <w:p w:rsidR="002E1339" w:rsidRPr="001A3A39" w:rsidRDefault="002E1339" w:rsidP="001A3A39">
      <w:r w:rsidRPr="001A3A39">
        <w:rPr>
          <w:rFonts w:hint="eastAsia"/>
        </w:rPr>
        <w:t>本局的成員由政府委任。成員包括僱主、僱員和政府的代表，以及與職業培訓及再培訓或與人力統籌有關的人士共</w:t>
      </w:r>
      <w:r w:rsidRPr="001A3A39">
        <w:t>16</w:t>
      </w:r>
      <w:r w:rsidRPr="001A3A39">
        <w:rPr>
          <w:rFonts w:hint="eastAsia"/>
        </w:rPr>
        <w:t>名，並由主席領導。</w:t>
      </w:r>
      <w:r w:rsidRPr="001A3A39">
        <w:t>2019-20</w:t>
      </w:r>
      <w:r w:rsidRPr="001A3A39">
        <w:rPr>
          <w:rFonts w:hint="eastAsia"/>
        </w:rPr>
        <w:t>年度本局的成員如下：</w:t>
      </w:r>
    </w:p>
    <w:p w:rsidR="002E1339" w:rsidRPr="001A3A39" w:rsidRDefault="002E1339" w:rsidP="001A3A39"/>
    <w:p w:rsidR="002E1339" w:rsidRPr="001A3A39" w:rsidRDefault="002E1339" w:rsidP="001A3A39">
      <w:r w:rsidRPr="001A3A39">
        <w:rPr>
          <w:rFonts w:hint="eastAsia"/>
        </w:rPr>
        <w:t>主席</w:t>
      </w:r>
    </w:p>
    <w:p w:rsidR="002E1339" w:rsidRPr="001A3A39" w:rsidRDefault="002E1339" w:rsidP="001A3A39">
      <w:r w:rsidRPr="001A3A39">
        <w:rPr>
          <w:rFonts w:hint="eastAsia"/>
        </w:rPr>
        <w:t>余鵬春先生</w:t>
      </w:r>
      <w:r w:rsidRPr="001A3A39">
        <w:t>, SBS, JP</w:t>
      </w:r>
    </w:p>
    <w:p w:rsidR="002E1339" w:rsidRPr="001A3A39" w:rsidRDefault="002E1339" w:rsidP="001A3A39"/>
    <w:p w:rsidR="002E1339" w:rsidRPr="001A3A39" w:rsidRDefault="002E1339" w:rsidP="001A3A39">
      <w:r w:rsidRPr="001A3A39">
        <w:rPr>
          <w:rFonts w:hint="eastAsia"/>
        </w:rPr>
        <w:t>副主席</w:t>
      </w:r>
    </w:p>
    <w:p w:rsidR="002E1339" w:rsidRPr="001A3A39" w:rsidRDefault="002E1339" w:rsidP="001A3A39">
      <w:r w:rsidRPr="001A3A39">
        <w:rPr>
          <w:rFonts w:hint="eastAsia"/>
        </w:rPr>
        <w:t>黃傑龍教授</w:t>
      </w:r>
      <w:r w:rsidRPr="001A3A39">
        <w:t>, JP</w:t>
      </w:r>
    </w:p>
    <w:p w:rsidR="002E1339" w:rsidRPr="001A3A39" w:rsidRDefault="002E1339" w:rsidP="001A3A39"/>
    <w:p w:rsidR="002E1339" w:rsidRPr="001A3A39" w:rsidRDefault="002E1339" w:rsidP="001A3A39">
      <w:r w:rsidRPr="001A3A39">
        <w:rPr>
          <w:rFonts w:hint="eastAsia"/>
        </w:rPr>
        <w:t>僱主代表</w:t>
      </w:r>
    </w:p>
    <w:p w:rsidR="002E1339" w:rsidRPr="001A3A39" w:rsidRDefault="002E1339" w:rsidP="001A3A39">
      <w:r w:rsidRPr="001A3A39">
        <w:rPr>
          <w:rFonts w:hint="eastAsia"/>
        </w:rPr>
        <w:t>陳珊珊女士</w:t>
      </w:r>
    </w:p>
    <w:p w:rsidR="002E1339" w:rsidRPr="001A3A39" w:rsidRDefault="002E1339" w:rsidP="001A3A39">
      <w:r w:rsidRPr="001A3A39">
        <w:rPr>
          <w:rFonts w:hint="eastAsia"/>
        </w:rPr>
        <w:t>蘇陳偉香女士</w:t>
      </w:r>
      <w:r w:rsidRPr="001A3A39">
        <w:t>, BBS</w:t>
      </w:r>
    </w:p>
    <w:p w:rsidR="002E1339" w:rsidRPr="001A3A39" w:rsidRDefault="002E1339" w:rsidP="001A3A39">
      <w:r w:rsidRPr="001A3A39">
        <w:rPr>
          <w:rFonts w:hint="eastAsia"/>
        </w:rPr>
        <w:t>謝小玲女士</w:t>
      </w:r>
    </w:p>
    <w:p w:rsidR="002E1339" w:rsidRPr="001A3A39" w:rsidRDefault="002E1339" w:rsidP="001A3A39">
      <w:r w:rsidRPr="001A3A39">
        <w:rPr>
          <w:rFonts w:hint="eastAsia"/>
        </w:rPr>
        <w:t>吳傑莊教授</w:t>
      </w:r>
      <w:r w:rsidRPr="001A3A39">
        <w:t>, MH</w:t>
      </w:r>
    </w:p>
    <w:p w:rsidR="002E1339" w:rsidRPr="001A3A39" w:rsidRDefault="002E1339" w:rsidP="001A3A39"/>
    <w:p w:rsidR="002E1339" w:rsidRPr="001A3A39" w:rsidRDefault="002E1339" w:rsidP="001A3A39">
      <w:r w:rsidRPr="001A3A39">
        <w:rPr>
          <w:rFonts w:hint="eastAsia"/>
        </w:rPr>
        <w:t>僱員代表</w:t>
      </w:r>
    </w:p>
    <w:p w:rsidR="002E1339" w:rsidRPr="001A3A39" w:rsidRDefault="002E1339" w:rsidP="001A3A39">
      <w:r w:rsidRPr="001A3A39">
        <w:rPr>
          <w:rFonts w:hint="eastAsia"/>
        </w:rPr>
        <w:t>鄭清發先生</w:t>
      </w:r>
    </w:p>
    <w:p w:rsidR="002E1339" w:rsidRPr="001A3A39" w:rsidRDefault="002E1339" w:rsidP="001A3A39">
      <w:r w:rsidRPr="001A3A39">
        <w:rPr>
          <w:rFonts w:hint="eastAsia"/>
        </w:rPr>
        <w:t>朱賢昌先生</w:t>
      </w:r>
    </w:p>
    <w:p w:rsidR="002E1339" w:rsidRPr="001A3A39" w:rsidRDefault="002E1339" w:rsidP="001A3A39">
      <w:r w:rsidRPr="001A3A39">
        <w:rPr>
          <w:rFonts w:hint="eastAsia"/>
        </w:rPr>
        <w:t>林振昇先生</w:t>
      </w:r>
    </w:p>
    <w:p w:rsidR="002E1339" w:rsidRPr="001A3A39" w:rsidRDefault="002E1339" w:rsidP="001A3A39">
      <w:r w:rsidRPr="001A3A39">
        <w:rPr>
          <w:rFonts w:hint="eastAsia"/>
        </w:rPr>
        <w:t>李永富先生</w:t>
      </w:r>
    </w:p>
    <w:p w:rsidR="002E1339" w:rsidRPr="001A3A39" w:rsidRDefault="002E1339" w:rsidP="001A3A39"/>
    <w:p w:rsidR="002E1339" w:rsidRPr="001A3A39" w:rsidRDefault="002E1339" w:rsidP="001A3A39">
      <w:r w:rsidRPr="001A3A39">
        <w:rPr>
          <w:rFonts w:hint="eastAsia"/>
        </w:rPr>
        <w:t>與職業培訓及再培訓或與人力統籌有關的人士</w:t>
      </w:r>
    </w:p>
    <w:p w:rsidR="002E1339" w:rsidRPr="001A3A39" w:rsidRDefault="002E1339" w:rsidP="001A3A39">
      <w:r w:rsidRPr="001A3A39">
        <w:rPr>
          <w:rFonts w:hint="eastAsia"/>
        </w:rPr>
        <w:t>呂汝漢教授</w:t>
      </w:r>
      <w:r w:rsidRPr="001A3A39">
        <w:t>, MH</w:t>
      </w:r>
    </w:p>
    <w:p w:rsidR="002E1339" w:rsidRPr="001A3A39" w:rsidRDefault="002E1339" w:rsidP="001A3A39">
      <w:r w:rsidRPr="001A3A39">
        <w:rPr>
          <w:rFonts w:hint="eastAsia"/>
        </w:rPr>
        <w:t>陳林詩女士</w:t>
      </w:r>
    </w:p>
    <w:p w:rsidR="002E1339" w:rsidRPr="001A3A39" w:rsidRDefault="002E1339" w:rsidP="001A3A39">
      <w:r w:rsidRPr="001A3A39">
        <w:rPr>
          <w:rFonts w:hint="eastAsia"/>
        </w:rPr>
        <w:t>陳淑嫻女士</w:t>
      </w:r>
    </w:p>
    <w:p w:rsidR="002E1339" w:rsidRPr="001A3A39" w:rsidRDefault="002E1339" w:rsidP="001A3A39">
      <w:r w:rsidRPr="001A3A39">
        <w:rPr>
          <w:rFonts w:hint="eastAsia"/>
        </w:rPr>
        <w:lastRenderedPageBreak/>
        <w:t>尤曾家麗女士</w:t>
      </w:r>
      <w:r w:rsidRPr="001A3A39">
        <w:t>, GBS, JP</w:t>
      </w:r>
    </w:p>
    <w:p w:rsidR="002E1339" w:rsidRPr="001A3A39" w:rsidRDefault="002E1339" w:rsidP="001A3A39">
      <w:r w:rsidRPr="001A3A39">
        <w:rPr>
          <w:rFonts w:hint="eastAsia"/>
        </w:rPr>
        <w:t>（職業訓練局執行幹事）</w:t>
      </w:r>
    </w:p>
    <w:p w:rsidR="002E1339" w:rsidRPr="001A3A39" w:rsidRDefault="002E1339" w:rsidP="001A3A39">
      <w:r w:rsidRPr="001A3A39">
        <w:rPr>
          <w:rFonts w:hint="eastAsia"/>
        </w:rPr>
        <w:t>張琼瑤女士</w:t>
      </w:r>
      <w:r w:rsidRPr="001A3A39">
        <w:t>, JP</w:t>
      </w:r>
    </w:p>
    <w:p w:rsidR="002E1339" w:rsidRPr="001A3A39" w:rsidRDefault="002E1339" w:rsidP="001A3A39">
      <w:r w:rsidRPr="001A3A39">
        <w:rPr>
          <w:rFonts w:hint="eastAsia"/>
        </w:rPr>
        <w:t>（勞工及福利局常任秘書長）</w:t>
      </w:r>
    </w:p>
    <w:p w:rsidR="002E1339" w:rsidRPr="001A3A39" w:rsidRDefault="002E1339" w:rsidP="001A3A39">
      <w:r w:rsidRPr="001A3A39">
        <w:rPr>
          <w:rFonts w:hint="eastAsia"/>
        </w:rPr>
        <w:t>陳嘉信先生</w:t>
      </w:r>
      <w:r w:rsidRPr="001A3A39">
        <w:t>, JP</w:t>
      </w:r>
    </w:p>
    <w:p w:rsidR="002E1339" w:rsidRPr="001A3A39" w:rsidRDefault="002E1339" w:rsidP="001A3A39">
      <w:r w:rsidRPr="001A3A39">
        <w:rPr>
          <w:rFonts w:hint="eastAsia"/>
        </w:rPr>
        <w:t>（勞工處處長）</w:t>
      </w:r>
    </w:p>
    <w:p w:rsidR="002E1339" w:rsidRPr="001A3A39" w:rsidRDefault="002E1339" w:rsidP="001A3A39"/>
    <w:p w:rsidR="002E1339" w:rsidRPr="001A3A39" w:rsidRDefault="002E1339" w:rsidP="00A16AF1">
      <w:pPr>
        <w:pStyle w:val="3"/>
      </w:pPr>
      <w:r w:rsidRPr="001A3A39">
        <w:rPr>
          <w:rFonts w:hint="eastAsia"/>
        </w:rPr>
        <w:t>委員會職能及成員名單</w:t>
      </w:r>
    </w:p>
    <w:p w:rsidR="002E1339" w:rsidRPr="001A3A39" w:rsidRDefault="002E1339" w:rsidP="0039115F">
      <w:pPr>
        <w:pStyle w:val="3"/>
      </w:pPr>
      <w:r w:rsidRPr="001A3A39">
        <w:rPr>
          <w:rFonts w:hint="eastAsia"/>
        </w:rPr>
        <w:t>課程及服務發展委員會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根據本港的經濟及勞動力市場情況，發掘具市場潛力的行業和工種，制訂及定期檢討培訓課程及服務計劃的發展路向和策略；</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根據各類培訓服務對象的培訓及就業需要、行業的需求，以及「行業諮詢網絡」的意見，發展配合市場需要的培訓課程及服務計劃；</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審批新培訓課程及服務計劃的建議，以及監察新服務計劃的開展進度；</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審議修訂現有培訓課程及服務計劃的建議，以確保其貼近市場及行業需要；及</w:t>
      </w:r>
    </w:p>
    <w:p w:rsidR="002E1339" w:rsidRPr="001A3A39" w:rsidRDefault="002E1339" w:rsidP="001A3A39"/>
    <w:p w:rsidR="002E1339" w:rsidRPr="001A3A39" w:rsidRDefault="002E1339" w:rsidP="001A3A39">
      <w:r w:rsidRPr="001A3A39">
        <w:rPr>
          <w:rFonts w:hint="eastAsia"/>
        </w:rPr>
        <w:t>（五）</w:t>
      </w:r>
      <w:r w:rsidRPr="001A3A39">
        <w:tab/>
      </w:r>
      <w:r w:rsidRPr="001A3A39">
        <w:rPr>
          <w:rFonts w:hint="eastAsia"/>
        </w:rPr>
        <w:t>審批與服務計劃有關的大型投標項目及其他建議。</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lastRenderedPageBreak/>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陳林詩女士</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吳傑莊教授</w:t>
            </w:r>
            <w:r w:rsidRPr="001A3A39">
              <w:t>, MH</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經理（課程發展）</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朱賢昌先生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勞工及福利局常任秘書長代表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勞工處處長代表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職業訓練局執行幹事代表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吳宗麟先生</w:t>
            </w:r>
            <w:r w:rsidRPr="001A3A39">
              <w:t>#</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1A3A39">
      <w:r w:rsidRPr="001A3A39">
        <w:t>#</w:t>
      </w:r>
      <w:r w:rsidRPr="001A3A39">
        <w:rPr>
          <w:rFonts w:hint="eastAsia"/>
        </w:rPr>
        <w:t> </w:t>
      </w:r>
      <w:r w:rsidRPr="001A3A39">
        <w:rPr>
          <w:rFonts w:hint="eastAsia"/>
        </w:rPr>
        <w:t>增選委員</w:t>
      </w:r>
    </w:p>
    <w:p w:rsidR="002E1339" w:rsidRPr="001A3A39" w:rsidRDefault="002E1339" w:rsidP="001A3A39"/>
    <w:p w:rsidR="002E1339" w:rsidRPr="001A3A39" w:rsidRDefault="002E1339" w:rsidP="0039115F">
      <w:pPr>
        <w:pStyle w:val="3"/>
      </w:pPr>
      <w:r w:rsidRPr="001A3A39">
        <w:rPr>
          <w:rFonts w:hint="eastAsia"/>
        </w:rPr>
        <w:t>課程審批委員會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根據課程及服務發展委員會制訂的培訓課程及服務計劃的發展路向和策略，向全局建議全年培訓學額及各類課程的學額分布；</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根據學額分配機制及其他相關準則，審議各培訓機構提交的年度培訓規劃及撥款申請，並向全局建議各培訓機構可獲得分配的學額；</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制訂及檢討各項課程行政相關政策；及</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監察辦事處審議培訓機構提交的續辦課程建議書及相關預算，以及按季度審視培訓課程的開辦情況。</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呂汝漢教授</w:t>
            </w:r>
            <w:r w:rsidRPr="001A3A39">
              <w:t>, MH</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蘇陳偉香女士</w:t>
            </w:r>
            <w:r w:rsidRPr="001A3A39">
              <w:t>, BBS</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經理（課程行政）</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李永富先生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勞工及福利局常任秘書長代表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勞工處處長代表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陳俊濠先生</w:t>
            </w:r>
            <w:r w:rsidRPr="001A3A39">
              <w:t>#</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1A3A39">
      <w:r w:rsidRPr="001A3A39">
        <w:t>#</w:t>
      </w:r>
      <w:r w:rsidRPr="001A3A39">
        <w:rPr>
          <w:rFonts w:hint="eastAsia"/>
        </w:rPr>
        <w:t> </w:t>
      </w:r>
      <w:r w:rsidRPr="001A3A39">
        <w:rPr>
          <w:rFonts w:hint="eastAsia"/>
        </w:rPr>
        <w:t>增選委員</w:t>
      </w:r>
    </w:p>
    <w:p w:rsidR="002E1339" w:rsidRPr="001A3A39" w:rsidRDefault="002E1339" w:rsidP="001A3A39"/>
    <w:p w:rsidR="002E1339" w:rsidRPr="001A3A39" w:rsidRDefault="002E1339" w:rsidP="0039115F">
      <w:pPr>
        <w:pStyle w:val="3"/>
      </w:pPr>
      <w:r w:rsidRPr="001A3A39">
        <w:rPr>
          <w:rFonts w:hint="eastAsia"/>
        </w:rPr>
        <w:t>質素保證及覆核委員會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審批成為本局新培訓機構的申請及取消現有培訓機構開辦課程資格的建議；</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制訂培訓課程及服務計劃的質素保證策略和執行機制；</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釐訂培訓課程及服務計劃的成效指標及監察整體表現成效（包括學員的就業及留職情況），並按需要進行檢討；</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監察及評核培訓機構開辦培訓課程的教學質素、成本效益及行政安排；</w:t>
      </w:r>
    </w:p>
    <w:p w:rsidR="002E1339" w:rsidRPr="001A3A39" w:rsidRDefault="002E1339" w:rsidP="001A3A39"/>
    <w:p w:rsidR="002E1339" w:rsidRPr="001A3A39" w:rsidRDefault="002E1339" w:rsidP="001A3A39">
      <w:r w:rsidRPr="001A3A39">
        <w:rPr>
          <w:rFonts w:hint="eastAsia"/>
        </w:rPr>
        <w:t>（五）</w:t>
      </w:r>
      <w:r w:rsidRPr="001A3A39">
        <w:tab/>
      </w:r>
      <w:r w:rsidRPr="001A3A39">
        <w:rPr>
          <w:rFonts w:hint="eastAsia"/>
        </w:rPr>
        <w:t>監察培訓課程統一評估工作的推行和發展狀況，並審視學員的評估成績；</w:t>
      </w:r>
    </w:p>
    <w:p w:rsidR="002E1339" w:rsidRPr="001A3A39" w:rsidRDefault="002E1339" w:rsidP="001A3A39"/>
    <w:p w:rsidR="002E1339" w:rsidRPr="001A3A39" w:rsidRDefault="002E1339" w:rsidP="001A3A39">
      <w:r w:rsidRPr="001A3A39">
        <w:rPr>
          <w:rFonts w:hint="eastAsia"/>
        </w:rPr>
        <w:t>（六）</w:t>
      </w:r>
      <w:r w:rsidRPr="001A3A39">
        <w:tab/>
      </w:r>
      <w:r w:rsidRPr="001A3A39">
        <w:rPr>
          <w:rFonts w:hint="eastAsia"/>
        </w:rPr>
        <w:t>制訂學額分配機制及監察其成效，並按需要進行檢討；及</w:t>
      </w:r>
    </w:p>
    <w:p w:rsidR="002E1339" w:rsidRPr="001A3A39" w:rsidRDefault="002E1339" w:rsidP="001A3A39"/>
    <w:p w:rsidR="002E1339" w:rsidRPr="001A3A39" w:rsidRDefault="002E1339" w:rsidP="001A3A39">
      <w:r w:rsidRPr="001A3A39">
        <w:rPr>
          <w:rFonts w:hint="eastAsia"/>
        </w:rPr>
        <w:t>（七）</w:t>
      </w:r>
      <w:r w:rsidRPr="001A3A39">
        <w:tab/>
      </w:r>
      <w:r w:rsidRPr="001A3A39">
        <w:rPr>
          <w:rFonts w:hint="eastAsia"/>
        </w:rPr>
        <w:t>監察公眾人士及學員對培訓課程及服務計劃作出的投訴，並在有需要時覆核個別投訴個案的調查結果。</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陳淑嫻女士</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謝小玲女士</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經理（質素促進）</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朱賢昌先生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勞工處處長代表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職業訓練局執行幹事代表</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39115F">
      <w:pPr>
        <w:pStyle w:val="3"/>
      </w:pPr>
      <w:r w:rsidRPr="001A3A39">
        <w:rPr>
          <w:rFonts w:hint="eastAsia"/>
        </w:rPr>
        <w:t>公關及推廣策略委員會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審議辦事處擬定的公關及宣傳推廣策略，以及年度工作規劃；</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就提升本局公眾形象及品牌的宣傳推廣計劃，提供意見，並監察計劃的成效；</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審議辦事處建議的大型公關及宣傳推廣活動，並批核相關的投標項目；及</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監察培訓機構就培訓課程及服務計劃推行的公關及宣傳推廣活動的成效。</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陳珊珊女士</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陳林詩女士</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經理（傳媒及對外事務）</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鄭清發先生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吳傑莊教授</w:t>
            </w:r>
            <w:r w:rsidRPr="001A3A39">
              <w:t>, MH</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勞工處處長代表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廖國偉先生</w:t>
            </w:r>
            <w:r w:rsidRPr="001A3A39">
              <w:t>#</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1A3A39">
      <w:r w:rsidRPr="001A3A39">
        <w:t>#</w:t>
      </w:r>
      <w:r w:rsidRPr="001A3A39">
        <w:rPr>
          <w:rFonts w:hint="eastAsia"/>
        </w:rPr>
        <w:t> </w:t>
      </w:r>
      <w:r w:rsidRPr="001A3A39">
        <w:rPr>
          <w:rFonts w:hint="eastAsia"/>
        </w:rPr>
        <w:t>增選委員</w:t>
      </w:r>
    </w:p>
    <w:p w:rsidR="002E1339" w:rsidRPr="001A3A39" w:rsidRDefault="002E1339" w:rsidP="001A3A39"/>
    <w:p w:rsidR="002E1339" w:rsidRPr="001A3A39" w:rsidRDefault="002E1339" w:rsidP="0039115F">
      <w:pPr>
        <w:pStyle w:val="3"/>
      </w:pPr>
      <w:r w:rsidRPr="001A3A39">
        <w:rPr>
          <w:rFonts w:hint="eastAsia"/>
        </w:rPr>
        <w:t>財務及行政委員會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審議辦事處僱員的聘用和薪酬福利政策及提交全局通過，並制訂其他人事政策；</w:t>
      </w:r>
    </w:p>
    <w:p w:rsidR="002E1339" w:rsidRPr="001A3A39" w:rsidRDefault="002E1339" w:rsidP="001A3A39"/>
    <w:p w:rsidR="002E1339" w:rsidRPr="001A3A39" w:rsidRDefault="002E1339" w:rsidP="001A3A39">
      <w:r w:rsidRPr="001A3A39">
        <w:rPr>
          <w:rFonts w:hint="eastAsia"/>
        </w:rPr>
        <w:lastRenderedPageBreak/>
        <w:t>（二）</w:t>
      </w:r>
      <w:r w:rsidRPr="001A3A39">
        <w:tab/>
      </w:r>
      <w:r w:rsidRPr="001A3A39">
        <w:rPr>
          <w:rFonts w:hint="eastAsia"/>
        </w:rPr>
        <w:t>監察辦事處的職員編製，並向全局建議副行政總監級別人員的任免；</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審議年度財政預算草案和年度財務報告及提交全局通過；</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監察本局的收支及財務狀況；</w:t>
      </w:r>
    </w:p>
    <w:p w:rsidR="002E1339" w:rsidRPr="001A3A39" w:rsidRDefault="002E1339" w:rsidP="001A3A39"/>
    <w:p w:rsidR="002E1339" w:rsidRPr="001A3A39" w:rsidRDefault="002E1339" w:rsidP="001A3A39">
      <w:r w:rsidRPr="001A3A39">
        <w:rPr>
          <w:rFonts w:hint="eastAsia"/>
        </w:rPr>
        <w:t>（五）</w:t>
      </w:r>
      <w:r w:rsidRPr="001A3A39">
        <w:tab/>
      </w:r>
      <w:r w:rsidRPr="001A3A39">
        <w:rPr>
          <w:rFonts w:hint="eastAsia"/>
        </w:rPr>
        <w:t>就「僱員再培訓基金」的投資策略向全局提交建議，並監察基金的投資活動和表現；</w:t>
      </w:r>
    </w:p>
    <w:p w:rsidR="002E1339" w:rsidRPr="001A3A39" w:rsidRDefault="002E1339" w:rsidP="001A3A39"/>
    <w:p w:rsidR="002E1339" w:rsidRPr="001A3A39" w:rsidRDefault="002E1339" w:rsidP="001A3A39">
      <w:r w:rsidRPr="001A3A39">
        <w:rPr>
          <w:rFonts w:hint="eastAsia"/>
        </w:rPr>
        <w:t>（六）</w:t>
      </w:r>
      <w:r w:rsidRPr="001A3A39">
        <w:tab/>
      </w:r>
      <w:r w:rsidRPr="001A3A39">
        <w:rPr>
          <w:rFonts w:hint="eastAsia"/>
        </w:rPr>
        <w:t>制訂及檢討本局的採購政策，並批核大型投標項目（培訓課程及服務計劃和公關及宣傳推廣項目除外）；及</w:t>
      </w:r>
    </w:p>
    <w:p w:rsidR="002E1339" w:rsidRPr="001A3A39" w:rsidRDefault="002E1339" w:rsidP="001A3A39"/>
    <w:p w:rsidR="002E1339" w:rsidRPr="001A3A39" w:rsidRDefault="002E1339" w:rsidP="001A3A39">
      <w:r w:rsidRPr="001A3A39">
        <w:rPr>
          <w:rFonts w:hint="eastAsia"/>
        </w:rPr>
        <w:t>（七）</w:t>
      </w:r>
      <w:r w:rsidRPr="001A3A39">
        <w:tab/>
      </w:r>
      <w:r w:rsidRPr="001A3A39">
        <w:rPr>
          <w:rFonts w:hint="eastAsia"/>
        </w:rPr>
        <w:t>制訂及檢討本局的資訊科技政策，包括資訊科技保安政策，並監察其推行進度。</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黃傑龍教授</w:t>
            </w:r>
            <w:r w:rsidRPr="001A3A39">
              <w:t>, JP</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呂汝漢教授</w:t>
            </w:r>
            <w:r w:rsidRPr="001A3A39">
              <w:t>, MH</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經理（財務及會計）</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林振昇先生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勞工及福利局常任秘書長代表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勞工處處長代表</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39115F">
      <w:pPr>
        <w:pStyle w:val="3"/>
      </w:pPr>
      <w:r w:rsidRPr="001A3A39">
        <w:rPr>
          <w:rFonts w:hint="eastAsia"/>
        </w:rPr>
        <w:t>財務及行政委員會轄下投資小組</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就「僱員再培訓基金」的投資目標、策略及指引，提供意見及按需要提交建議；</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因應投資市場的情況及本局的需求，提供投資建議；及</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就辦事處經辦的日常投資事宜，提供意見。</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余鵬春先生</w:t>
            </w:r>
            <w:r w:rsidRPr="001A3A39">
              <w:t>, SBS, JP</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黃傑龍教授</w:t>
            </w:r>
            <w:r w:rsidRPr="001A3A39">
              <w:t>, JP</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副經理（財務及會計）</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謝小玲女士</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梁永祥博士</w:t>
            </w:r>
            <w:r w:rsidRPr="001A3A39">
              <w:t xml:space="preserve">, SBS, JP# </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俞漢度先生</w:t>
            </w:r>
            <w:r w:rsidRPr="001A3A39">
              <w:t>#</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何柏泰先生</w:t>
            </w:r>
            <w:r w:rsidRPr="001A3A39">
              <w:t>#</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王祖興先生</w:t>
            </w:r>
            <w:r w:rsidRPr="001A3A39">
              <w:t>#</w:t>
            </w:r>
            <w:r w:rsidRPr="001A3A39">
              <w:rPr>
                <w:rFonts w:hint="eastAsia"/>
              </w:rPr>
              <w:t>（由</w:t>
            </w:r>
            <w:r w:rsidRPr="001A3A39">
              <w:t>2019</w:t>
            </w:r>
            <w:r w:rsidRPr="001A3A39">
              <w:rPr>
                <w:rFonts w:hint="eastAsia"/>
              </w:rPr>
              <w:t>年</w:t>
            </w:r>
            <w:r w:rsidRPr="001A3A39">
              <w:t>10</w:t>
            </w:r>
            <w:r w:rsidRPr="001A3A39">
              <w:rPr>
                <w:rFonts w:hint="eastAsia"/>
              </w:rPr>
              <w:t>月起）</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1A3A39">
      <w:r w:rsidRPr="001A3A39">
        <w:t>#</w:t>
      </w:r>
      <w:r w:rsidRPr="001A3A39">
        <w:rPr>
          <w:rFonts w:hint="eastAsia"/>
        </w:rPr>
        <w:t> </w:t>
      </w:r>
      <w:r w:rsidRPr="001A3A39">
        <w:rPr>
          <w:rFonts w:hint="eastAsia"/>
        </w:rPr>
        <w:t>增選委員</w:t>
      </w:r>
    </w:p>
    <w:p w:rsidR="002E1339" w:rsidRPr="001A3A39" w:rsidRDefault="002E1339" w:rsidP="001A3A39"/>
    <w:p w:rsidR="002E1339" w:rsidRPr="001A3A39" w:rsidRDefault="002E1339" w:rsidP="0039115F">
      <w:pPr>
        <w:pStyle w:val="3"/>
      </w:pPr>
      <w:r w:rsidRPr="001A3A39">
        <w:rPr>
          <w:rFonts w:hint="eastAsia"/>
        </w:rPr>
        <w:t>審計委員會</w:t>
      </w:r>
    </w:p>
    <w:p w:rsidR="002E1339" w:rsidRPr="001A3A39" w:rsidRDefault="002E1339" w:rsidP="001A3A39">
      <w:r w:rsidRPr="001A3A39">
        <w:rPr>
          <w:rFonts w:hint="eastAsia"/>
        </w:rPr>
        <w:t>職權範圍</w:t>
      </w:r>
    </w:p>
    <w:p w:rsidR="002E1339" w:rsidRPr="001A3A39" w:rsidRDefault="002E1339" w:rsidP="001A3A39">
      <w:r w:rsidRPr="001A3A39">
        <w:rPr>
          <w:rFonts w:hint="eastAsia"/>
        </w:rPr>
        <w:t>（一）</w:t>
      </w:r>
      <w:r w:rsidRPr="001A3A39">
        <w:tab/>
      </w:r>
      <w:r w:rsidRPr="001A3A39">
        <w:rPr>
          <w:rFonts w:hint="eastAsia"/>
        </w:rPr>
        <w:t>監察辦事處的營運及財務系統以確保其符合本局相關政策、程序、指引，以及相關法例的規定，並檢討辦事處在資源運用方面是否達致應有的效益、效率及符合經濟原則；</w:t>
      </w:r>
    </w:p>
    <w:p w:rsidR="002E1339" w:rsidRPr="001A3A39" w:rsidRDefault="002E1339" w:rsidP="001A3A39"/>
    <w:p w:rsidR="002E1339" w:rsidRPr="001A3A39" w:rsidRDefault="002E1339" w:rsidP="001A3A39">
      <w:r w:rsidRPr="001A3A39">
        <w:rPr>
          <w:rFonts w:hint="eastAsia"/>
        </w:rPr>
        <w:t>（二）</w:t>
      </w:r>
      <w:r w:rsidRPr="001A3A39">
        <w:tab/>
      </w:r>
      <w:r w:rsidRPr="001A3A39">
        <w:rPr>
          <w:rFonts w:hint="eastAsia"/>
        </w:rPr>
        <w:t>審閱內部審計組提交的報告，並建議改善措施；</w:t>
      </w:r>
    </w:p>
    <w:p w:rsidR="002E1339" w:rsidRPr="001A3A39" w:rsidRDefault="002E1339" w:rsidP="001A3A39"/>
    <w:p w:rsidR="002E1339" w:rsidRPr="001A3A39" w:rsidRDefault="002E1339" w:rsidP="001A3A39">
      <w:r w:rsidRPr="001A3A39">
        <w:rPr>
          <w:rFonts w:hint="eastAsia"/>
        </w:rPr>
        <w:t>（三）</w:t>
      </w:r>
      <w:r w:rsidRPr="001A3A39">
        <w:tab/>
      </w:r>
      <w:r w:rsidRPr="001A3A39">
        <w:rPr>
          <w:rFonts w:hint="eastAsia"/>
        </w:rPr>
        <w:t>按需要或全局的要求，指示辦事處進行特定的檢討或調查工作；及</w:t>
      </w:r>
    </w:p>
    <w:p w:rsidR="002E1339" w:rsidRPr="001A3A39" w:rsidRDefault="002E1339" w:rsidP="001A3A39"/>
    <w:p w:rsidR="002E1339" w:rsidRPr="001A3A39" w:rsidRDefault="002E1339" w:rsidP="001A3A39">
      <w:r w:rsidRPr="001A3A39">
        <w:rPr>
          <w:rFonts w:hint="eastAsia"/>
        </w:rPr>
        <w:t>（四）</w:t>
      </w:r>
      <w:r w:rsidRPr="001A3A39">
        <w:tab/>
      </w:r>
      <w:r w:rsidRPr="001A3A39">
        <w:rPr>
          <w:rFonts w:hint="eastAsia"/>
        </w:rPr>
        <w:t>監察辦事處內部審計職能的成本效益。</w:t>
      </w:r>
    </w:p>
    <w:p w:rsidR="002E1339" w:rsidRPr="001A3A39" w:rsidRDefault="002E1339" w:rsidP="001A3A39"/>
    <w:p w:rsidR="002E1339" w:rsidRPr="001A3A39" w:rsidRDefault="002E1339" w:rsidP="001A3A39">
      <w:r w:rsidRPr="001A3A39">
        <w:rPr>
          <w:rFonts w:hint="eastAsia"/>
        </w:rPr>
        <w:t>成員名單</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3629"/>
        <w:gridCol w:w="2948"/>
      </w:tblGrid>
      <w:tr w:rsidR="002E1339" w:rsidRPr="00A16AF1" w:rsidTr="00A16AF1">
        <w:trPr>
          <w:trHeight w:hRule="exact" w:val="395"/>
        </w:trPr>
        <w:tc>
          <w:tcPr>
            <w:tcW w:w="306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召集人</w:t>
            </w:r>
          </w:p>
        </w:tc>
        <w:tc>
          <w:tcPr>
            <w:tcW w:w="3629"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成員</w:t>
            </w:r>
          </w:p>
        </w:tc>
        <w:tc>
          <w:tcPr>
            <w:tcW w:w="2948"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秘書</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r w:rsidRPr="001A3A39">
              <w:rPr>
                <w:rFonts w:hint="eastAsia"/>
              </w:rPr>
              <w:t>蘇陳偉香女士</w:t>
            </w:r>
            <w:r w:rsidRPr="001A3A39">
              <w:t>, BBS</w:t>
            </w:r>
          </w:p>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陳珊珊女士</w:t>
            </w:r>
          </w:p>
        </w:tc>
        <w:tc>
          <w:tcPr>
            <w:tcW w:w="2948" w:type="dxa"/>
            <w:tcMar>
              <w:top w:w="0" w:type="dxa"/>
              <w:left w:w="113" w:type="dxa"/>
              <w:bottom w:w="0" w:type="dxa"/>
              <w:right w:w="113" w:type="dxa"/>
            </w:tcMar>
            <w:vAlign w:val="bottom"/>
          </w:tcPr>
          <w:p w:rsidR="002E1339" w:rsidRPr="001A3A39" w:rsidRDefault="002E1339" w:rsidP="001A3A39">
            <w:r w:rsidRPr="001A3A39">
              <w:rPr>
                <w:rFonts w:hint="eastAsia"/>
              </w:rPr>
              <w:t>內部審計師</w:t>
            </w:r>
          </w:p>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鄭清發先生</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陳淑嫻女士</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00"/>
        </w:trPr>
        <w:tc>
          <w:tcPr>
            <w:tcW w:w="3061" w:type="dxa"/>
            <w:tcMar>
              <w:top w:w="0" w:type="dxa"/>
              <w:left w:w="113" w:type="dxa"/>
              <w:bottom w:w="0" w:type="dxa"/>
              <w:right w:w="113" w:type="dxa"/>
            </w:tcMar>
            <w:vAlign w:val="bottom"/>
          </w:tcPr>
          <w:p w:rsidR="002E1339" w:rsidRPr="001A3A39" w:rsidRDefault="002E1339" w:rsidP="001A3A39"/>
        </w:tc>
        <w:tc>
          <w:tcPr>
            <w:tcW w:w="3629" w:type="dxa"/>
            <w:tcMar>
              <w:top w:w="0" w:type="dxa"/>
              <w:left w:w="113" w:type="dxa"/>
              <w:bottom w:w="0" w:type="dxa"/>
              <w:right w:w="113" w:type="dxa"/>
            </w:tcMar>
            <w:vAlign w:val="bottom"/>
          </w:tcPr>
          <w:p w:rsidR="002E1339" w:rsidRPr="001A3A39" w:rsidRDefault="002E1339" w:rsidP="001A3A39">
            <w:r w:rsidRPr="001A3A39">
              <w:rPr>
                <w:rFonts w:hint="eastAsia"/>
              </w:rPr>
              <w:t>勞工及福利局常任秘書長代表</w:t>
            </w:r>
          </w:p>
        </w:tc>
        <w:tc>
          <w:tcPr>
            <w:tcW w:w="2948" w:type="dxa"/>
            <w:tcMar>
              <w:top w:w="0" w:type="dxa"/>
              <w:left w:w="113" w:type="dxa"/>
              <w:bottom w:w="0" w:type="dxa"/>
              <w:right w:w="113" w:type="dxa"/>
            </w:tcMar>
            <w:vAlign w:val="bottom"/>
          </w:tcPr>
          <w:p w:rsidR="002E1339" w:rsidRPr="001A3A39" w:rsidRDefault="002E1339" w:rsidP="001A3A39"/>
        </w:tc>
      </w:tr>
      <w:tr w:rsidR="002E1339" w:rsidRPr="001A3A39" w:rsidTr="00A16AF1">
        <w:trPr>
          <w:trHeight w:hRule="exact" w:val="385"/>
        </w:trPr>
        <w:tc>
          <w:tcPr>
            <w:tcW w:w="3061" w:type="dxa"/>
            <w:tcMar>
              <w:top w:w="0" w:type="dxa"/>
              <w:left w:w="113" w:type="dxa"/>
              <w:bottom w:w="85" w:type="dxa"/>
              <w:right w:w="113" w:type="dxa"/>
            </w:tcMar>
            <w:vAlign w:val="bottom"/>
          </w:tcPr>
          <w:p w:rsidR="002E1339" w:rsidRPr="001A3A39" w:rsidRDefault="002E1339" w:rsidP="001A3A39"/>
        </w:tc>
        <w:tc>
          <w:tcPr>
            <w:tcW w:w="3629" w:type="dxa"/>
            <w:tcMar>
              <w:top w:w="0" w:type="dxa"/>
              <w:left w:w="113" w:type="dxa"/>
              <w:bottom w:w="85" w:type="dxa"/>
              <w:right w:w="113" w:type="dxa"/>
            </w:tcMar>
            <w:vAlign w:val="bottom"/>
          </w:tcPr>
          <w:p w:rsidR="002E1339" w:rsidRPr="001A3A39" w:rsidRDefault="002E1339" w:rsidP="001A3A39">
            <w:r w:rsidRPr="001A3A39">
              <w:rPr>
                <w:rFonts w:hint="eastAsia"/>
              </w:rPr>
              <w:t>俞漢度先生</w:t>
            </w:r>
            <w:r w:rsidRPr="001A3A39">
              <w:t>#</w:t>
            </w:r>
          </w:p>
        </w:tc>
        <w:tc>
          <w:tcPr>
            <w:tcW w:w="2948" w:type="dxa"/>
            <w:tcMar>
              <w:top w:w="0" w:type="dxa"/>
              <w:left w:w="113" w:type="dxa"/>
              <w:bottom w:w="85" w:type="dxa"/>
              <w:right w:w="113" w:type="dxa"/>
            </w:tcMar>
            <w:vAlign w:val="bottom"/>
          </w:tcPr>
          <w:p w:rsidR="002E1339" w:rsidRPr="001A3A39" w:rsidRDefault="002E1339" w:rsidP="001A3A39"/>
        </w:tc>
      </w:tr>
    </w:tbl>
    <w:p w:rsidR="002E1339" w:rsidRPr="001A3A39" w:rsidRDefault="002E1339" w:rsidP="001A3A39"/>
    <w:p w:rsidR="002E1339" w:rsidRPr="001A3A39" w:rsidRDefault="002E1339" w:rsidP="001A3A39">
      <w:r w:rsidRPr="001A3A39">
        <w:t>#</w:t>
      </w:r>
      <w:r w:rsidRPr="001A3A39">
        <w:rPr>
          <w:rFonts w:hint="eastAsia"/>
        </w:rPr>
        <w:t> </w:t>
      </w:r>
      <w:r w:rsidRPr="001A3A39">
        <w:rPr>
          <w:rFonts w:hint="eastAsia"/>
        </w:rPr>
        <w:t>增選委員</w:t>
      </w:r>
    </w:p>
    <w:p w:rsidR="002E1339" w:rsidRPr="001A3A39" w:rsidRDefault="002E1339" w:rsidP="001A3A39"/>
    <w:p w:rsidR="002E1339" w:rsidRPr="001A3A39" w:rsidRDefault="002E1339" w:rsidP="00A16AF1">
      <w:pPr>
        <w:pStyle w:val="1"/>
      </w:pPr>
      <w:r w:rsidRPr="001A3A39">
        <w:rPr>
          <w:rFonts w:hint="eastAsia"/>
        </w:rPr>
        <w:t>辦事處行政架構</w:t>
      </w:r>
    </w:p>
    <w:p w:rsidR="002E1339" w:rsidRPr="001A3A39" w:rsidRDefault="002E1339" w:rsidP="001A3A39">
      <w:r w:rsidRPr="001A3A39">
        <w:rPr>
          <w:rFonts w:hint="eastAsia"/>
        </w:rPr>
        <w:t>本局辦事處由行政總監領導，由四個部門及獨立的內部審計組組成。當中，四個部門各由一名副行政總監負責日常運作；內部審計組直接向審計委員會負責。</w:t>
      </w:r>
    </w:p>
    <w:p w:rsidR="00A16AF1" w:rsidRPr="003273DD" w:rsidRDefault="00A16AF1" w:rsidP="00A16AF1">
      <w:r w:rsidRPr="003273DD">
        <w:t>行政總監</w:t>
      </w:r>
    </w:p>
    <w:p w:rsidR="00A16AF1" w:rsidRPr="003273DD" w:rsidRDefault="00A16AF1" w:rsidP="00A16AF1">
      <w:pPr>
        <w:numPr>
          <w:ilvl w:val="0"/>
          <w:numId w:val="2"/>
        </w:numPr>
      </w:pPr>
      <w:r w:rsidRPr="003273DD">
        <w:t>業務發展及傳訊部</w:t>
      </w:r>
    </w:p>
    <w:p w:rsidR="00A16AF1" w:rsidRPr="003273DD" w:rsidRDefault="00A16AF1" w:rsidP="00A16AF1">
      <w:pPr>
        <w:numPr>
          <w:ilvl w:val="1"/>
          <w:numId w:val="2"/>
        </w:numPr>
      </w:pPr>
      <w:r w:rsidRPr="003273DD">
        <w:t>伙伴發展組</w:t>
      </w:r>
    </w:p>
    <w:p w:rsidR="00A16AF1" w:rsidRPr="003273DD" w:rsidRDefault="00A16AF1" w:rsidP="00A16AF1">
      <w:pPr>
        <w:numPr>
          <w:ilvl w:val="1"/>
          <w:numId w:val="2"/>
        </w:numPr>
      </w:pPr>
      <w:r w:rsidRPr="003273DD">
        <w:t>行業服務組</w:t>
      </w:r>
    </w:p>
    <w:p w:rsidR="00A16AF1" w:rsidRPr="003273DD" w:rsidRDefault="00A16AF1" w:rsidP="00A16AF1">
      <w:pPr>
        <w:numPr>
          <w:ilvl w:val="1"/>
          <w:numId w:val="2"/>
        </w:numPr>
      </w:pPr>
      <w:r w:rsidRPr="003273DD">
        <w:rPr>
          <w:rFonts w:hint="eastAsia"/>
        </w:rPr>
        <w:t>市場及機構傳訊組</w:t>
      </w:r>
    </w:p>
    <w:p w:rsidR="00A16AF1" w:rsidRPr="003273DD" w:rsidRDefault="00A16AF1" w:rsidP="00A16AF1">
      <w:pPr>
        <w:numPr>
          <w:ilvl w:val="1"/>
          <w:numId w:val="2"/>
        </w:numPr>
      </w:pPr>
      <w:r w:rsidRPr="003273DD">
        <w:rPr>
          <w:rFonts w:hint="eastAsia"/>
        </w:rPr>
        <w:t>傳媒及對外事務組</w:t>
      </w:r>
    </w:p>
    <w:p w:rsidR="00A16AF1" w:rsidRPr="003273DD" w:rsidRDefault="00A16AF1" w:rsidP="00A16AF1">
      <w:pPr>
        <w:numPr>
          <w:ilvl w:val="1"/>
          <w:numId w:val="2"/>
        </w:numPr>
      </w:pPr>
      <w:r w:rsidRPr="003273DD">
        <w:rPr>
          <w:rFonts w:hint="eastAsia"/>
        </w:rPr>
        <w:t>就業服務組</w:t>
      </w:r>
    </w:p>
    <w:p w:rsidR="00A16AF1" w:rsidRPr="003273DD" w:rsidRDefault="00A16AF1" w:rsidP="00A16AF1">
      <w:pPr>
        <w:numPr>
          <w:ilvl w:val="1"/>
          <w:numId w:val="2"/>
        </w:numPr>
      </w:pPr>
      <w:r w:rsidRPr="003273DD">
        <w:rPr>
          <w:rFonts w:hint="eastAsia"/>
        </w:rPr>
        <w:t>服務計劃組</w:t>
      </w:r>
    </w:p>
    <w:p w:rsidR="00A16AF1" w:rsidRPr="003273DD" w:rsidRDefault="00A16AF1" w:rsidP="00A16AF1">
      <w:pPr>
        <w:numPr>
          <w:ilvl w:val="0"/>
          <w:numId w:val="2"/>
        </w:numPr>
      </w:pPr>
      <w:r w:rsidRPr="003273DD">
        <w:t>機構事務部</w:t>
      </w:r>
    </w:p>
    <w:p w:rsidR="00A16AF1" w:rsidRPr="003273DD" w:rsidRDefault="00A16AF1" w:rsidP="00A16AF1">
      <w:pPr>
        <w:numPr>
          <w:ilvl w:val="1"/>
          <w:numId w:val="2"/>
        </w:numPr>
      </w:pPr>
      <w:r w:rsidRPr="003273DD">
        <w:t>客戶服務組</w:t>
      </w:r>
    </w:p>
    <w:p w:rsidR="00A16AF1" w:rsidRPr="003273DD" w:rsidRDefault="00A16AF1" w:rsidP="00A16AF1">
      <w:pPr>
        <w:numPr>
          <w:ilvl w:val="1"/>
          <w:numId w:val="2"/>
        </w:numPr>
      </w:pPr>
      <w:r w:rsidRPr="003273DD">
        <w:t>財務及會計組</w:t>
      </w:r>
    </w:p>
    <w:p w:rsidR="00A16AF1" w:rsidRPr="003273DD" w:rsidRDefault="00A16AF1" w:rsidP="00A16AF1">
      <w:pPr>
        <w:numPr>
          <w:ilvl w:val="1"/>
          <w:numId w:val="2"/>
        </w:numPr>
      </w:pPr>
      <w:r w:rsidRPr="003273DD">
        <w:rPr>
          <w:rFonts w:hint="eastAsia"/>
        </w:rPr>
        <w:t>人力資源及行政組</w:t>
      </w:r>
    </w:p>
    <w:p w:rsidR="00A16AF1" w:rsidRPr="003273DD" w:rsidRDefault="00A16AF1" w:rsidP="00A16AF1">
      <w:pPr>
        <w:numPr>
          <w:ilvl w:val="1"/>
          <w:numId w:val="2"/>
        </w:numPr>
      </w:pPr>
      <w:r w:rsidRPr="003273DD">
        <w:rPr>
          <w:rFonts w:hint="eastAsia"/>
        </w:rPr>
        <w:t>資訊科技組</w:t>
      </w:r>
    </w:p>
    <w:p w:rsidR="00A16AF1" w:rsidRPr="003273DD" w:rsidRDefault="00A16AF1" w:rsidP="00A16AF1">
      <w:pPr>
        <w:numPr>
          <w:ilvl w:val="0"/>
          <w:numId w:val="2"/>
        </w:numPr>
      </w:pPr>
      <w:r w:rsidRPr="003273DD">
        <w:rPr>
          <w:rFonts w:hint="eastAsia"/>
        </w:rPr>
        <w:t>內部審計組</w:t>
      </w:r>
    </w:p>
    <w:p w:rsidR="00A16AF1" w:rsidRPr="003273DD" w:rsidRDefault="00A16AF1" w:rsidP="00A16AF1">
      <w:pPr>
        <w:numPr>
          <w:ilvl w:val="0"/>
          <w:numId w:val="2"/>
        </w:numPr>
      </w:pPr>
      <w:r w:rsidRPr="003273DD">
        <w:t>質素保證部</w:t>
      </w:r>
    </w:p>
    <w:p w:rsidR="00A16AF1" w:rsidRPr="003273DD" w:rsidRDefault="00A16AF1" w:rsidP="00A16AF1">
      <w:pPr>
        <w:numPr>
          <w:ilvl w:val="1"/>
          <w:numId w:val="2"/>
        </w:numPr>
      </w:pPr>
      <w:r w:rsidRPr="003273DD">
        <w:t>質素促進組</w:t>
      </w:r>
    </w:p>
    <w:p w:rsidR="00A16AF1" w:rsidRPr="003273DD" w:rsidRDefault="00A16AF1" w:rsidP="00A16AF1">
      <w:pPr>
        <w:numPr>
          <w:ilvl w:val="1"/>
          <w:numId w:val="2"/>
        </w:numPr>
      </w:pPr>
      <w:r w:rsidRPr="003273DD">
        <w:t>實務技能培訓及評估中心</w:t>
      </w:r>
    </w:p>
    <w:p w:rsidR="00A16AF1" w:rsidRPr="003273DD" w:rsidRDefault="00A16AF1" w:rsidP="00A16AF1">
      <w:pPr>
        <w:numPr>
          <w:ilvl w:val="0"/>
          <w:numId w:val="2"/>
        </w:numPr>
      </w:pPr>
      <w:r w:rsidRPr="003273DD">
        <w:lastRenderedPageBreak/>
        <w:t>培訓服務部</w:t>
      </w:r>
    </w:p>
    <w:p w:rsidR="00A16AF1" w:rsidRPr="003273DD" w:rsidRDefault="00A16AF1" w:rsidP="00A16AF1">
      <w:pPr>
        <w:numPr>
          <w:ilvl w:val="1"/>
          <w:numId w:val="2"/>
        </w:numPr>
      </w:pPr>
      <w:r w:rsidRPr="003273DD">
        <w:t>課程行政組</w:t>
      </w:r>
    </w:p>
    <w:p w:rsidR="00A16AF1" w:rsidRPr="003273DD" w:rsidRDefault="00A16AF1" w:rsidP="00A16AF1">
      <w:pPr>
        <w:numPr>
          <w:ilvl w:val="1"/>
          <w:numId w:val="2"/>
        </w:numPr>
      </w:pPr>
      <w:r w:rsidRPr="003273DD">
        <w:t>課程發展組</w:t>
      </w:r>
    </w:p>
    <w:p w:rsidR="002E1339" w:rsidRDefault="00A16AF1" w:rsidP="00A16AF1">
      <w:r w:rsidRPr="003273DD">
        <w:rPr>
          <w:rFonts w:hint="eastAsia"/>
        </w:rPr>
        <w:t>研究及發展組</w:t>
      </w:r>
    </w:p>
    <w:p w:rsidR="0039115F" w:rsidRPr="001A3A39" w:rsidRDefault="0039115F" w:rsidP="00A16AF1"/>
    <w:p w:rsidR="002E1339" w:rsidRPr="001A3A39" w:rsidRDefault="002E1339" w:rsidP="0039115F">
      <w:pPr>
        <w:pStyle w:val="3"/>
      </w:pPr>
      <w:r w:rsidRPr="001A3A39">
        <w:rPr>
          <w:rFonts w:hint="eastAsia"/>
        </w:rPr>
        <w:t>主要成效指標</w:t>
      </w:r>
    </w:p>
    <w:p w:rsidR="002E1339" w:rsidRPr="001A3A39" w:rsidRDefault="002E1339" w:rsidP="001A3A39">
      <w:r w:rsidRPr="001A3A39">
        <w:rPr>
          <w:rFonts w:hint="eastAsia"/>
        </w:rPr>
        <w:t>本局設立主要成效指標，以監察培訓機構的表現、培訓課程成效及資源效益。</w:t>
      </w:r>
      <w:r w:rsidRPr="001A3A39">
        <w:t>2019-20</w:t>
      </w:r>
      <w:r w:rsidRPr="001A3A39">
        <w:rPr>
          <w:rFonts w:hint="eastAsia"/>
        </w:rPr>
        <w:t>年度主要成效指標的表現如下：</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9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範疇</w:t>
            </w:r>
          </w:p>
        </w:tc>
        <w:tc>
          <w:tcPr>
            <w:tcW w:w="419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主要成效指標</w:t>
            </w:r>
          </w:p>
        </w:tc>
        <w:tc>
          <w:tcPr>
            <w:tcW w:w="1304"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目標水平</w:t>
            </w:r>
          </w:p>
        </w:tc>
        <w:tc>
          <w:tcPr>
            <w:tcW w:w="1304"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表現水平</w:t>
            </w:r>
          </w:p>
        </w:tc>
      </w:tr>
      <w:tr w:rsidR="002E1339" w:rsidRPr="001A3A39" w:rsidTr="00A16AF1">
        <w:trPr>
          <w:trHeight w:hRule="exact" w:val="385"/>
        </w:trPr>
        <w:tc>
          <w:tcPr>
            <w:tcW w:w="2835" w:type="dxa"/>
            <w:tcMar>
              <w:top w:w="0" w:type="dxa"/>
              <w:left w:w="113" w:type="dxa"/>
              <w:bottom w:w="85" w:type="dxa"/>
              <w:right w:w="113" w:type="dxa"/>
            </w:tcMar>
          </w:tcPr>
          <w:p w:rsidR="002E1339" w:rsidRPr="001A3A39" w:rsidRDefault="002E1339" w:rsidP="001A3A39">
            <w:r w:rsidRPr="001A3A39">
              <w:rPr>
                <w:rFonts w:hint="eastAsia"/>
              </w:rPr>
              <w:t>學額使用</w:t>
            </w:r>
          </w:p>
        </w:tc>
        <w:tc>
          <w:tcPr>
            <w:tcW w:w="4195" w:type="dxa"/>
            <w:tcMar>
              <w:top w:w="0" w:type="dxa"/>
              <w:left w:w="113" w:type="dxa"/>
              <w:bottom w:w="85" w:type="dxa"/>
              <w:right w:w="113" w:type="dxa"/>
            </w:tcMar>
          </w:tcPr>
          <w:p w:rsidR="002E1339" w:rsidRPr="001A3A39" w:rsidRDefault="002E1339" w:rsidP="001A3A39">
            <w:r w:rsidRPr="001A3A39">
              <w:rPr>
                <w:rFonts w:hint="eastAsia"/>
              </w:rPr>
              <w:t>學額使用率</w:t>
            </w:r>
          </w:p>
        </w:tc>
        <w:tc>
          <w:tcPr>
            <w:tcW w:w="1304" w:type="dxa"/>
            <w:tcMar>
              <w:top w:w="0" w:type="dxa"/>
              <w:left w:w="113" w:type="dxa"/>
              <w:bottom w:w="85" w:type="dxa"/>
              <w:right w:w="113" w:type="dxa"/>
            </w:tcMar>
          </w:tcPr>
          <w:p w:rsidR="002E1339" w:rsidRPr="001A3A39" w:rsidRDefault="002E1339" w:rsidP="001A3A39">
            <w:r w:rsidRPr="001A3A39">
              <w:t>85%</w:t>
            </w:r>
          </w:p>
        </w:tc>
        <w:tc>
          <w:tcPr>
            <w:tcW w:w="1304" w:type="dxa"/>
            <w:tcMar>
              <w:top w:w="0" w:type="dxa"/>
              <w:left w:w="113" w:type="dxa"/>
              <w:bottom w:w="85" w:type="dxa"/>
              <w:right w:w="113" w:type="dxa"/>
            </w:tcMar>
          </w:tcPr>
          <w:p w:rsidR="002E1339" w:rsidRPr="001A3A39" w:rsidRDefault="002E1339" w:rsidP="001A3A39">
            <w:r w:rsidRPr="001A3A39">
              <w:t>91%</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r w:rsidRPr="001A3A39">
              <w:rPr>
                <w:rFonts w:hint="eastAsia"/>
              </w:rPr>
              <w:t>完成培訓</w:t>
            </w:r>
          </w:p>
        </w:tc>
        <w:tc>
          <w:tcPr>
            <w:tcW w:w="4195" w:type="dxa"/>
            <w:tcMar>
              <w:top w:w="0" w:type="dxa"/>
              <w:left w:w="113" w:type="dxa"/>
              <w:bottom w:w="85" w:type="dxa"/>
              <w:right w:w="113" w:type="dxa"/>
            </w:tcMar>
          </w:tcPr>
          <w:p w:rsidR="002E1339" w:rsidRPr="001A3A39" w:rsidRDefault="002E1339" w:rsidP="001A3A39">
            <w:r w:rsidRPr="001A3A39">
              <w:rPr>
                <w:rFonts w:hint="eastAsia"/>
              </w:rPr>
              <w:t>課程出席率</w:t>
            </w:r>
          </w:p>
          <w:p w:rsidR="002E1339" w:rsidRPr="001A3A39" w:rsidRDefault="002E1339" w:rsidP="001A3A39">
            <w:r w:rsidRPr="001A3A39">
              <w:rPr>
                <w:rFonts w:hint="eastAsia"/>
              </w:rPr>
              <w:t>畢業率</w:t>
            </w:r>
          </w:p>
        </w:tc>
        <w:tc>
          <w:tcPr>
            <w:tcW w:w="1304" w:type="dxa"/>
            <w:tcMar>
              <w:top w:w="0" w:type="dxa"/>
              <w:left w:w="113" w:type="dxa"/>
              <w:bottom w:w="85" w:type="dxa"/>
              <w:right w:w="113" w:type="dxa"/>
            </w:tcMar>
          </w:tcPr>
          <w:p w:rsidR="002E1339" w:rsidRPr="001A3A39" w:rsidRDefault="002E1339" w:rsidP="001A3A39">
            <w:r w:rsidRPr="001A3A39">
              <w:t>80%</w:t>
            </w:r>
          </w:p>
          <w:p w:rsidR="002E1339" w:rsidRPr="001A3A39" w:rsidRDefault="002E1339" w:rsidP="001A3A39">
            <w:r w:rsidRPr="001A3A39">
              <w:t>80%</w:t>
            </w:r>
          </w:p>
        </w:tc>
        <w:tc>
          <w:tcPr>
            <w:tcW w:w="1304" w:type="dxa"/>
            <w:tcMar>
              <w:top w:w="0" w:type="dxa"/>
              <w:left w:w="113" w:type="dxa"/>
              <w:bottom w:w="85" w:type="dxa"/>
              <w:right w:w="113" w:type="dxa"/>
            </w:tcMar>
          </w:tcPr>
          <w:p w:rsidR="002E1339" w:rsidRPr="001A3A39" w:rsidRDefault="002E1339" w:rsidP="001A3A39">
            <w:r w:rsidRPr="001A3A39">
              <w:t>92%</w:t>
            </w:r>
          </w:p>
          <w:p w:rsidR="002E1339" w:rsidRPr="001A3A39" w:rsidRDefault="002E1339" w:rsidP="001A3A39">
            <w:r w:rsidRPr="001A3A39">
              <w:t>95%</w:t>
            </w:r>
          </w:p>
        </w:tc>
      </w:tr>
      <w:tr w:rsidR="002E1339" w:rsidRPr="001A3A39" w:rsidTr="00A16AF1">
        <w:trPr>
          <w:trHeight w:hRule="exact" w:val="385"/>
        </w:trPr>
        <w:tc>
          <w:tcPr>
            <w:tcW w:w="2835" w:type="dxa"/>
            <w:tcMar>
              <w:top w:w="0" w:type="dxa"/>
              <w:left w:w="113" w:type="dxa"/>
              <w:bottom w:w="85" w:type="dxa"/>
              <w:right w:w="113" w:type="dxa"/>
            </w:tcMar>
          </w:tcPr>
          <w:p w:rsidR="002E1339" w:rsidRPr="001A3A39" w:rsidRDefault="002E1339" w:rsidP="001A3A39">
            <w:r w:rsidRPr="001A3A39">
              <w:rPr>
                <w:rFonts w:hint="eastAsia"/>
              </w:rPr>
              <w:t>就業情況（一般課程）</w:t>
            </w:r>
          </w:p>
        </w:tc>
        <w:tc>
          <w:tcPr>
            <w:tcW w:w="4195" w:type="dxa"/>
            <w:tcMar>
              <w:top w:w="0" w:type="dxa"/>
              <w:left w:w="113" w:type="dxa"/>
              <w:bottom w:w="85" w:type="dxa"/>
              <w:right w:w="113" w:type="dxa"/>
            </w:tcMar>
          </w:tcPr>
          <w:p w:rsidR="002E1339" w:rsidRPr="001A3A39" w:rsidRDefault="002E1339" w:rsidP="001A3A39">
            <w:r w:rsidRPr="001A3A39">
              <w:rPr>
                <w:rFonts w:hint="eastAsia"/>
              </w:rPr>
              <w:t>就業率</w:t>
            </w:r>
          </w:p>
        </w:tc>
        <w:tc>
          <w:tcPr>
            <w:tcW w:w="1304" w:type="dxa"/>
            <w:tcMar>
              <w:top w:w="0" w:type="dxa"/>
              <w:left w:w="113" w:type="dxa"/>
              <w:bottom w:w="85" w:type="dxa"/>
              <w:right w:w="113" w:type="dxa"/>
            </w:tcMar>
          </w:tcPr>
          <w:p w:rsidR="002E1339" w:rsidRPr="001A3A39" w:rsidRDefault="002E1339" w:rsidP="001A3A39">
            <w:r w:rsidRPr="001A3A39">
              <w:t>70%</w:t>
            </w:r>
          </w:p>
        </w:tc>
        <w:tc>
          <w:tcPr>
            <w:tcW w:w="1304" w:type="dxa"/>
            <w:tcMar>
              <w:top w:w="0" w:type="dxa"/>
              <w:left w:w="113" w:type="dxa"/>
              <w:bottom w:w="85" w:type="dxa"/>
              <w:right w:w="113" w:type="dxa"/>
            </w:tcMar>
          </w:tcPr>
          <w:p w:rsidR="002E1339" w:rsidRPr="001A3A39" w:rsidRDefault="002E1339" w:rsidP="001A3A39">
            <w:r w:rsidRPr="001A3A39">
              <w:t>81%</w:t>
            </w:r>
          </w:p>
        </w:tc>
      </w:tr>
    </w:tbl>
    <w:p w:rsidR="002E1339" w:rsidRPr="001A3A39" w:rsidRDefault="002E1339" w:rsidP="001A3A39"/>
    <w:p w:rsidR="002E1339" w:rsidRPr="001A3A39" w:rsidRDefault="002E1339" w:rsidP="0039115F">
      <w:pPr>
        <w:pStyle w:val="3"/>
      </w:pPr>
      <w:r w:rsidRPr="001A3A39">
        <w:rPr>
          <w:rFonts w:hint="eastAsia"/>
        </w:rPr>
        <w:t>服務承諾</w:t>
      </w:r>
    </w:p>
    <w:p w:rsidR="002E1339" w:rsidRPr="001A3A39" w:rsidRDefault="002E1339" w:rsidP="001A3A39">
      <w:r w:rsidRPr="001A3A39">
        <w:rPr>
          <w:rFonts w:hint="eastAsia"/>
        </w:rPr>
        <w:t>本局已制訂服務承諾以監察服務水平。</w:t>
      </w:r>
      <w:r w:rsidRPr="001A3A39">
        <w:t>2019-20</w:t>
      </w:r>
      <w:r w:rsidRPr="001A3A39">
        <w:rPr>
          <w:rFonts w:hint="eastAsia"/>
        </w:rPr>
        <w:t>年度各項服務承諾的推行情況如下：</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8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培訓服務</w:t>
            </w:r>
          </w:p>
        </w:tc>
        <w:tc>
          <w:tcPr>
            <w:tcW w:w="4195"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r>
      <w:tr w:rsidR="002E1339" w:rsidRPr="00A16AF1" w:rsidTr="00A16AF1">
        <w:trPr>
          <w:trHeight w:hRule="exact" w:val="39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服務項目</w:t>
            </w:r>
          </w:p>
        </w:tc>
        <w:tc>
          <w:tcPr>
            <w:tcW w:w="419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承諾標準</w:t>
            </w:r>
          </w:p>
        </w:tc>
        <w:tc>
          <w:tcPr>
            <w:tcW w:w="1304"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目標水平</w:t>
            </w:r>
          </w:p>
        </w:tc>
        <w:tc>
          <w:tcPr>
            <w:tcW w:w="1304"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推行水平</w:t>
            </w:r>
          </w:p>
        </w:tc>
      </w:tr>
      <w:tr w:rsidR="002E1339" w:rsidRPr="001A3A39" w:rsidTr="00A16AF1">
        <w:trPr>
          <w:trHeight w:hRule="exact" w:val="1885"/>
        </w:trPr>
        <w:tc>
          <w:tcPr>
            <w:tcW w:w="2835" w:type="dxa"/>
            <w:tcMar>
              <w:top w:w="0" w:type="dxa"/>
              <w:left w:w="113" w:type="dxa"/>
              <w:bottom w:w="85" w:type="dxa"/>
              <w:right w:w="113" w:type="dxa"/>
            </w:tcMar>
          </w:tcPr>
          <w:p w:rsidR="002E1339" w:rsidRPr="001A3A39" w:rsidRDefault="002E1339" w:rsidP="001A3A39">
            <w:r w:rsidRPr="001A3A39">
              <w:rPr>
                <w:rFonts w:hint="eastAsia"/>
              </w:rPr>
              <w:t>報讀安排</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就業掛鈎課程學員：於遞交課程申請表及報讀所需文件後</w:t>
            </w:r>
            <w:r w:rsidRPr="001A3A39">
              <w:t>20</w:t>
            </w:r>
            <w:r w:rsidRPr="001A3A39">
              <w:rPr>
                <w:rFonts w:hint="eastAsia"/>
              </w:rPr>
              <w:t>個工作天內獲通知結果（期間包括進行面試及入學試）</w:t>
            </w:r>
          </w:p>
          <w:p w:rsidR="002E1339" w:rsidRPr="001A3A39" w:rsidRDefault="002E1339" w:rsidP="001A3A39">
            <w:r w:rsidRPr="001A3A39">
              <w:rPr>
                <w:rFonts w:hint="eastAsia"/>
              </w:rPr>
              <w:t>‧</w:t>
            </w:r>
            <w:r w:rsidRPr="001A3A39">
              <w:tab/>
            </w:r>
            <w:r w:rsidRPr="001A3A39">
              <w:rPr>
                <w:rFonts w:hint="eastAsia"/>
              </w:rPr>
              <w:t>非就業掛鈎課程學員：於遞交課程申請表及報讀所需文件後</w:t>
            </w:r>
            <w:r w:rsidRPr="001A3A39">
              <w:t>10</w:t>
            </w:r>
            <w:r w:rsidRPr="001A3A39">
              <w:rPr>
                <w:rFonts w:hint="eastAsia"/>
              </w:rPr>
              <w:t>個工作天內獲通知結果</w:t>
            </w:r>
          </w:p>
        </w:tc>
        <w:tc>
          <w:tcPr>
            <w:tcW w:w="1304" w:type="dxa"/>
            <w:tcMar>
              <w:top w:w="0" w:type="dxa"/>
              <w:left w:w="113" w:type="dxa"/>
              <w:bottom w:w="85" w:type="dxa"/>
              <w:right w:w="113" w:type="dxa"/>
            </w:tcMar>
          </w:tcPr>
          <w:p w:rsidR="002E1339" w:rsidRPr="001A3A39" w:rsidRDefault="002E1339" w:rsidP="001A3A39">
            <w:r w:rsidRPr="001A3A39">
              <w:t>85%</w:t>
            </w:r>
          </w:p>
          <w:p w:rsidR="002E1339" w:rsidRPr="001A3A39" w:rsidRDefault="002E1339" w:rsidP="001A3A39"/>
          <w:p w:rsidR="002E1339" w:rsidRPr="001A3A39" w:rsidRDefault="002E1339" w:rsidP="001A3A39"/>
          <w:p w:rsidR="002E1339" w:rsidRPr="001A3A39" w:rsidRDefault="002E1339" w:rsidP="001A3A39">
            <w:r w:rsidRPr="001A3A39">
              <w:t>85%</w:t>
            </w:r>
          </w:p>
        </w:tc>
        <w:tc>
          <w:tcPr>
            <w:tcW w:w="1304" w:type="dxa"/>
            <w:tcMar>
              <w:top w:w="0" w:type="dxa"/>
              <w:left w:w="113" w:type="dxa"/>
              <w:bottom w:w="85" w:type="dxa"/>
              <w:right w:w="113" w:type="dxa"/>
            </w:tcMar>
          </w:tcPr>
          <w:p w:rsidR="002E1339" w:rsidRPr="001A3A39" w:rsidRDefault="002E1339" w:rsidP="001A3A39">
            <w:r w:rsidRPr="001A3A39">
              <w:t>99%</w:t>
            </w:r>
          </w:p>
          <w:p w:rsidR="002E1339" w:rsidRPr="001A3A39" w:rsidRDefault="002E1339" w:rsidP="001A3A39"/>
          <w:p w:rsidR="002E1339" w:rsidRPr="001A3A39" w:rsidRDefault="002E1339" w:rsidP="001A3A39"/>
          <w:p w:rsidR="002E1339" w:rsidRPr="001A3A39" w:rsidRDefault="002E1339" w:rsidP="001A3A39">
            <w:r w:rsidRPr="001A3A39">
              <w:t>99%</w:t>
            </w:r>
          </w:p>
        </w:tc>
      </w:tr>
      <w:tr w:rsidR="002E1339" w:rsidRPr="001A3A39" w:rsidTr="00A16AF1">
        <w:trPr>
          <w:trHeight w:hRule="exact" w:val="1800"/>
        </w:trPr>
        <w:tc>
          <w:tcPr>
            <w:tcW w:w="2835" w:type="dxa"/>
            <w:tcMar>
              <w:top w:w="0" w:type="dxa"/>
              <w:left w:w="113" w:type="dxa"/>
              <w:bottom w:w="0" w:type="dxa"/>
              <w:right w:w="113" w:type="dxa"/>
            </w:tcMar>
          </w:tcPr>
          <w:p w:rsidR="002E1339" w:rsidRPr="001A3A39" w:rsidRDefault="002E1339" w:rsidP="001A3A39">
            <w:r w:rsidRPr="001A3A39">
              <w:rPr>
                <w:rFonts w:hint="eastAsia"/>
              </w:rPr>
              <w:lastRenderedPageBreak/>
              <w:t>上課安排</w:t>
            </w:r>
          </w:p>
        </w:tc>
        <w:tc>
          <w:tcPr>
            <w:tcW w:w="4195" w:type="dxa"/>
            <w:tcMar>
              <w:top w:w="0" w:type="dxa"/>
              <w:left w:w="113" w:type="dxa"/>
              <w:bottom w:w="0" w:type="dxa"/>
              <w:right w:w="113" w:type="dxa"/>
            </w:tcMar>
          </w:tcPr>
          <w:p w:rsidR="002E1339" w:rsidRPr="001A3A39" w:rsidRDefault="002E1339" w:rsidP="001A3A39">
            <w:r w:rsidRPr="001A3A39">
              <w:rPr>
                <w:rFonts w:hint="eastAsia"/>
              </w:rPr>
              <w:t>‧</w:t>
            </w:r>
            <w:r w:rsidRPr="001A3A39">
              <w:tab/>
            </w:r>
            <w:r w:rsidRPr="001A3A39">
              <w:rPr>
                <w:rFonts w:hint="eastAsia"/>
              </w:rPr>
              <w:t>就業掛鈎課程學員：獲取錄後四個月內上課</w:t>
            </w:r>
          </w:p>
          <w:p w:rsidR="002E1339" w:rsidRPr="001A3A39" w:rsidRDefault="002E1339" w:rsidP="001A3A39">
            <w:r w:rsidRPr="001A3A39">
              <w:rPr>
                <w:rFonts w:hint="eastAsia"/>
              </w:rPr>
              <w:t>‧</w:t>
            </w:r>
            <w:r w:rsidRPr="001A3A39">
              <w:tab/>
            </w:r>
            <w:r w:rsidRPr="001A3A39">
              <w:rPr>
                <w:rFonts w:hint="eastAsia"/>
              </w:rPr>
              <w:t>下列三項指定就業掛鈎課程：</w:t>
            </w:r>
          </w:p>
          <w:p w:rsidR="002E1339" w:rsidRPr="001A3A39" w:rsidRDefault="002E1339" w:rsidP="001A3A39">
            <w:r w:rsidRPr="001A3A39">
              <w:rPr>
                <w:rFonts w:hint="eastAsia"/>
              </w:rPr>
              <w:t>—</w:t>
            </w:r>
            <w:r w:rsidRPr="001A3A39">
              <w:tab/>
            </w:r>
            <w:r w:rsidRPr="001A3A39">
              <w:rPr>
                <w:rFonts w:hint="eastAsia"/>
              </w:rPr>
              <w:t>標準保安及物業管理基礎證書</w:t>
            </w:r>
          </w:p>
          <w:p w:rsidR="002E1339" w:rsidRPr="001A3A39" w:rsidRDefault="002E1339" w:rsidP="001A3A39">
            <w:r w:rsidRPr="001A3A39">
              <w:rPr>
                <w:rFonts w:hint="eastAsia"/>
              </w:rPr>
              <w:t>—</w:t>
            </w:r>
            <w:r w:rsidRPr="001A3A39">
              <w:tab/>
            </w:r>
            <w:r w:rsidRPr="001A3A39">
              <w:rPr>
                <w:rFonts w:hint="eastAsia"/>
              </w:rPr>
              <w:t>陪月員基礎證書</w:t>
            </w:r>
          </w:p>
          <w:p w:rsidR="002E1339" w:rsidRPr="001A3A39" w:rsidRDefault="002E1339" w:rsidP="001A3A39">
            <w:r w:rsidRPr="001A3A39">
              <w:rPr>
                <w:rFonts w:hint="eastAsia"/>
              </w:rPr>
              <w:t>—</w:t>
            </w:r>
            <w:r w:rsidRPr="001A3A39">
              <w:tab/>
            </w:r>
            <w:r w:rsidRPr="001A3A39">
              <w:rPr>
                <w:rFonts w:hint="eastAsia"/>
              </w:rPr>
              <w:t>家務助理基礎證書</w:t>
            </w:r>
          </w:p>
        </w:tc>
        <w:tc>
          <w:tcPr>
            <w:tcW w:w="1304" w:type="dxa"/>
            <w:tcMar>
              <w:top w:w="0" w:type="dxa"/>
              <w:left w:w="113" w:type="dxa"/>
              <w:bottom w:w="0" w:type="dxa"/>
              <w:right w:w="113" w:type="dxa"/>
            </w:tcMar>
          </w:tcPr>
          <w:p w:rsidR="002E1339" w:rsidRPr="001A3A39" w:rsidRDefault="002E1339" w:rsidP="001A3A39">
            <w:r w:rsidRPr="001A3A39">
              <w:t>80%</w:t>
            </w:r>
          </w:p>
          <w:p w:rsidR="002E1339" w:rsidRPr="001A3A39" w:rsidRDefault="002E1339" w:rsidP="001A3A39"/>
          <w:p w:rsidR="002E1339" w:rsidRPr="001A3A39" w:rsidRDefault="002E1339" w:rsidP="001A3A39"/>
          <w:p w:rsidR="002E1339" w:rsidRPr="001A3A39" w:rsidRDefault="002E1339" w:rsidP="001A3A39">
            <w:r w:rsidRPr="001A3A39">
              <w:t>85%</w:t>
            </w:r>
          </w:p>
          <w:p w:rsidR="002E1339" w:rsidRPr="001A3A39" w:rsidRDefault="002E1339" w:rsidP="001A3A39">
            <w:r w:rsidRPr="001A3A39">
              <w:t>85%</w:t>
            </w:r>
          </w:p>
          <w:p w:rsidR="002E1339" w:rsidRPr="001A3A39" w:rsidRDefault="002E1339" w:rsidP="001A3A39">
            <w:r w:rsidRPr="001A3A39">
              <w:t>85%</w:t>
            </w:r>
          </w:p>
        </w:tc>
        <w:tc>
          <w:tcPr>
            <w:tcW w:w="1304" w:type="dxa"/>
            <w:tcMar>
              <w:top w:w="0" w:type="dxa"/>
              <w:left w:w="113" w:type="dxa"/>
              <w:bottom w:w="0" w:type="dxa"/>
              <w:right w:w="113" w:type="dxa"/>
            </w:tcMar>
          </w:tcPr>
          <w:p w:rsidR="002E1339" w:rsidRPr="001A3A39" w:rsidRDefault="002E1339" w:rsidP="001A3A39">
            <w:r w:rsidRPr="001A3A39">
              <w:t>74%</w:t>
            </w:r>
          </w:p>
          <w:p w:rsidR="002E1339" w:rsidRPr="001A3A39" w:rsidRDefault="002E1339" w:rsidP="001A3A39"/>
          <w:p w:rsidR="002E1339" w:rsidRPr="001A3A39" w:rsidRDefault="002E1339" w:rsidP="001A3A39"/>
          <w:p w:rsidR="002E1339" w:rsidRPr="001A3A39" w:rsidRDefault="002E1339" w:rsidP="001A3A39">
            <w:r w:rsidRPr="001A3A39">
              <w:t>84%</w:t>
            </w:r>
          </w:p>
          <w:p w:rsidR="002E1339" w:rsidRPr="001A3A39" w:rsidRDefault="002E1339" w:rsidP="001A3A39">
            <w:r w:rsidRPr="001A3A39">
              <w:t>79%</w:t>
            </w:r>
          </w:p>
          <w:p w:rsidR="002E1339" w:rsidRPr="001A3A39" w:rsidRDefault="002E1339" w:rsidP="001A3A39">
            <w:r w:rsidRPr="001A3A39">
              <w:t>84%</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非就業掛鈎課程學員：獲取錄後五個月內上課</w:t>
            </w:r>
          </w:p>
        </w:tc>
        <w:tc>
          <w:tcPr>
            <w:tcW w:w="1304" w:type="dxa"/>
            <w:tcMar>
              <w:top w:w="0" w:type="dxa"/>
              <w:left w:w="113" w:type="dxa"/>
              <w:bottom w:w="85" w:type="dxa"/>
              <w:right w:w="113" w:type="dxa"/>
            </w:tcMar>
          </w:tcPr>
          <w:p w:rsidR="002E1339" w:rsidRPr="001A3A39" w:rsidRDefault="002E1339" w:rsidP="001A3A39">
            <w:r w:rsidRPr="001A3A39">
              <w:t>80%</w:t>
            </w:r>
          </w:p>
        </w:tc>
        <w:tc>
          <w:tcPr>
            <w:tcW w:w="1304" w:type="dxa"/>
            <w:tcMar>
              <w:top w:w="0" w:type="dxa"/>
              <w:left w:w="113" w:type="dxa"/>
              <w:bottom w:w="85" w:type="dxa"/>
              <w:right w:w="113" w:type="dxa"/>
            </w:tcMar>
          </w:tcPr>
          <w:p w:rsidR="002E1339" w:rsidRPr="001A3A39" w:rsidRDefault="002E1339" w:rsidP="001A3A39">
            <w:r w:rsidRPr="001A3A39">
              <w:t>65%</w:t>
            </w:r>
          </w:p>
        </w:tc>
      </w:tr>
      <w:tr w:rsidR="002E1339" w:rsidRPr="001A3A39" w:rsidTr="00A16AF1">
        <w:trPr>
          <w:trHeight w:hRule="exact" w:val="985"/>
        </w:trPr>
        <w:tc>
          <w:tcPr>
            <w:tcW w:w="2835" w:type="dxa"/>
            <w:tcMar>
              <w:top w:w="0" w:type="dxa"/>
              <w:left w:w="113" w:type="dxa"/>
              <w:bottom w:w="85" w:type="dxa"/>
              <w:right w:w="113" w:type="dxa"/>
            </w:tcMar>
          </w:tcPr>
          <w:p w:rsidR="002E1339" w:rsidRPr="001A3A39" w:rsidRDefault="002E1339" w:rsidP="001A3A39">
            <w:r w:rsidRPr="001A3A39">
              <w:rPr>
                <w:rFonts w:hint="eastAsia"/>
              </w:rPr>
              <w:t>發放畢業證書</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學員可於完班及獲通知評估及格後</w:t>
            </w:r>
            <w:r w:rsidRPr="001A3A39">
              <w:t>20</w:t>
            </w:r>
            <w:r w:rsidRPr="001A3A39">
              <w:rPr>
                <w:rFonts w:hint="eastAsia"/>
              </w:rPr>
              <w:t>個工作天後到培訓機構領取畢業證書（以公開考試作為期末考核的課程除外）</w:t>
            </w:r>
          </w:p>
        </w:tc>
        <w:tc>
          <w:tcPr>
            <w:tcW w:w="1304" w:type="dxa"/>
            <w:tcMar>
              <w:top w:w="0" w:type="dxa"/>
              <w:left w:w="113" w:type="dxa"/>
              <w:bottom w:w="85" w:type="dxa"/>
              <w:right w:w="113" w:type="dxa"/>
            </w:tcMar>
          </w:tcPr>
          <w:p w:rsidR="002E1339" w:rsidRPr="001A3A39" w:rsidRDefault="002E1339" w:rsidP="001A3A39">
            <w:r w:rsidRPr="001A3A39">
              <w:t>85%</w:t>
            </w:r>
          </w:p>
        </w:tc>
        <w:tc>
          <w:tcPr>
            <w:tcW w:w="1304" w:type="dxa"/>
            <w:tcMar>
              <w:top w:w="0" w:type="dxa"/>
              <w:left w:w="113" w:type="dxa"/>
              <w:bottom w:w="85" w:type="dxa"/>
              <w:right w:w="113" w:type="dxa"/>
            </w:tcMar>
          </w:tcPr>
          <w:p w:rsidR="002E1339" w:rsidRPr="001A3A39" w:rsidRDefault="002E1339" w:rsidP="001A3A39">
            <w:r w:rsidRPr="001A3A39">
              <w:t>92%</w:t>
            </w:r>
          </w:p>
        </w:tc>
      </w:tr>
    </w:tbl>
    <w:p w:rsidR="002E1339" w:rsidRPr="001A3A39" w:rsidRDefault="002E1339" w:rsidP="001A3A39"/>
    <w:p w:rsidR="002E1339" w:rsidRPr="001A3A39" w:rsidRDefault="002E1339" w:rsidP="001A3A39">
      <w:r w:rsidRPr="001A3A39">
        <w:rPr>
          <w:rFonts w:hint="eastAsia"/>
        </w:rPr>
        <w:t>註：</w:t>
      </w:r>
      <w:r w:rsidRPr="001A3A39">
        <w:tab/>
      </w:r>
      <w:r w:rsidRPr="001A3A39">
        <w:rPr>
          <w:rFonts w:hint="eastAsia"/>
        </w:rPr>
        <w:t>受</w:t>
      </w:r>
      <w:r w:rsidRPr="001A3A39">
        <w:t>2019</w:t>
      </w:r>
      <w:r w:rsidRPr="001A3A39">
        <w:rPr>
          <w:rFonts w:hint="eastAsia"/>
        </w:rPr>
        <w:t>冠狀病毒病影響，本局由</w:t>
      </w:r>
      <w:r w:rsidRPr="001A3A39">
        <w:t>2020</w:t>
      </w:r>
      <w:r w:rsidRPr="001A3A39">
        <w:rPr>
          <w:rFonts w:hint="eastAsia"/>
        </w:rPr>
        <w:t>年</w:t>
      </w:r>
      <w:r w:rsidRPr="001A3A39">
        <w:t>1</w:t>
      </w:r>
      <w:r w:rsidRPr="001A3A39">
        <w:rPr>
          <w:rFonts w:hint="eastAsia"/>
        </w:rPr>
        <w:t>月</w:t>
      </w:r>
      <w:r w:rsidRPr="001A3A39">
        <w:t>29</w:t>
      </w:r>
      <w:r w:rsidRPr="001A3A39">
        <w:rPr>
          <w:rFonts w:hint="eastAsia"/>
        </w:rPr>
        <w:t>日至</w:t>
      </w:r>
      <w:r w:rsidRPr="001A3A39">
        <w:t>3</w:t>
      </w:r>
      <w:r w:rsidRPr="001A3A39">
        <w:rPr>
          <w:rFonts w:hint="eastAsia"/>
        </w:rPr>
        <w:t>月</w:t>
      </w:r>
      <w:r w:rsidRPr="001A3A39">
        <w:t>31</w:t>
      </w:r>
      <w:r w:rsidRPr="001A3A39">
        <w:rPr>
          <w:rFonts w:hint="eastAsia"/>
        </w:rPr>
        <w:t>日暫停所有培訓課程，部分服務承諾的表現水平因而受到影響。</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8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發放再培訓津貼</w:t>
            </w:r>
          </w:p>
        </w:tc>
        <w:tc>
          <w:tcPr>
            <w:tcW w:w="4195"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r>
      <w:tr w:rsidR="002E1339" w:rsidRPr="001A3A39" w:rsidTr="00A16AF1">
        <w:trPr>
          <w:trHeight w:hRule="exact" w:val="395"/>
        </w:trPr>
        <w:tc>
          <w:tcPr>
            <w:tcW w:w="2835" w:type="dxa"/>
            <w:tcMar>
              <w:top w:w="0" w:type="dxa"/>
              <w:left w:w="113" w:type="dxa"/>
              <w:bottom w:w="85" w:type="dxa"/>
              <w:right w:w="113" w:type="dxa"/>
            </w:tcMar>
            <w:vAlign w:val="bottom"/>
          </w:tcPr>
          <w:p w:rsidR="002E1339" w:rsidRPr="001A3A39" w:rsidRDefault="002E1339" w:rsidP="001A3A39">
            <w:r w:rsidRPr="001A3A39">
              <w:rPr>
                <w:rFonts w:hint="eastAsia"/>
              </w:rPr>
              <w:t>服務項目</w:t>
            </w:r>
          </w:p>
        </w:tc>
        <w:tc>
          <w:tcPr>
            <w:tcW w:w="4195" w:type="dxa"/>
            <w:tcMar>
              <w:top w:w="0" w:type="dxa"/>
              <w:left w:w="113" w:type="dxa"/>
              <w:bottom w:w="85" w:type="dxa"/>
              <w:right w:w="113" w:type="dxa"/>
            </w:tcMar>
            <w:vAlign w:val="bottom"/>
          </w:tcPr>
          <w:p w:rsidR="002E1339" w:rsidRPr="001A3A39" w:rsidRDefault="002E1339" w:rsidP="001A3A39">
            <w:r w:rsidRPr="001A3A39">
              <w:rPr>
                <w:rFonts w:hint="eastAsia"/>
              </w:rPr>
              <w:t>承諾標準</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目標水平</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推行水平</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r w:rsidRPr="001A3A39">
              <w:rPr>
                <w:rFonts w:hint="eastAsia"/>
              </w:rPr>
              <w:t>向就業掛鈎課程的合資格</w:t>
            </w:r>
            <w:r w:rsidRPr="001A3A39">
              <w:br/>
            </w:r>
            <w:r w:rsidRPr="001A3A39">
              <w:rPr>
                <w:rFonts w:hint="eastAsia"/>
              </w:rPr>
              <w:t>學員發放再培訓津貼</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課程完結後</w:t>
            </w:r>
            <w:r w:rsidRPr="001A3A39">
              <w:t>25</w:t>
            </w:r>
            <w:r w:rsidRPr="001A3A39">
              <w:rPr>
                <w:rFonts w:hint="eastAsia"/>
              </w:rPr>
              <w:t>個工作天內</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99%</w:t>
            </w:r>
          </w:p>
        </w:tc>
      </w:tr>
    </w:tbl>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8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「樂活一站」服務計劃</w:t>
            </w:r>
          </w:p>
        </w:tc>
        <w:tc>
          <w:tcPr>
            <w:tcW w:w="4195"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r>
      <w:tr w:rsidR="002E1339" w:rsidRPr="001A3A39" w:rsidTr="00A16AF1">
        <w:trPr>
          <w:trHeight w:hRule="exact" w:val="395"/>
        </w:trPr>
        <w:tc>
          <w:tcPr>
            <w:tcW w:w="2835" w:type="dxa"/>
            <w:tcMar>
              <w:top w:w="0" w:type="dxa"/>
              <w:left w:w="113" w:type="dxa"/>
              <w:bottom w:w="85" w:type="dxa"/>
              <w:right w:w="113" w:type="dxa"/>
            </w:tcMar>
            <w:vAlign w:val="bottom"/>
          </w:tcPr>
          <w:p w:rsidR="002E1339" w:rsidRPr="001A3A39" w:rsidRDefault="002E1339" w:rsidP="001A3A39">
            <w:r w:rsidRPr="001A3A39">
              <w:rPr>
                <w:rFonts w:hint="eastAsia"/>
              </w:rPr>
              <w:t>服務項目</w:t>
            </w:r>
          </w:p>
        </w:tc>
        <w:tc>
          <w:tcPr>
            <w:tcW w:w="4195" w:type="dxa"/>
            <w:tcMar>
              <w:top w:w="0" w:type="dxa"/>
              <w:left w:w="113" w:type="dxa"/>
              <w:bottom w:w="85" w:type="dxa"/>
              <w:right w:w="113" w:type="dxa"/>
            </w:tcMar>
            <w:vAlign w:val="bottom"/>
          </w:tcPr>
          <w:p w:rsidR="002E1339" w:rsidRPr="001A3A39" w:rsidRDefault="002E1339" w:rsidP="001A3A39">
            <w:r w:rsidRPr="001A3A39">
              <w:rPr>
                <w:rFonts w:hint="eastAsia"/>
              </w:rPr>
              <w:t>承諾標準</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目標水平</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推行水平</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r w:rsidRPr="001A3A39">
              <w:rPr>
                <w:rFonts w:hint="eastAsia"/>
              </w:rPr>
              <w:t>與僱主確認登記</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於收到僱主填妥的登記表格後兩個工作天內</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100%</w:t>
            </w:r>
          </w:p>
          <w:p w:rsidR="002E1339" w:rsidRPr="001A3A39" w:rsidRDefault="002E1339" w:rsidP="001A3A39"/>
        </w:tc>
      </w:tr>
      <w:tr w:rsidR="002E1339" w:rsidRPr="001A3A39" w:rsidTr="00A16AF1">
        <w:trPr>
          <w:trHeight w:hRule="exact" w:val="385"/>
        </w:trPr>
        <w:tc>
          <w:tcPr>
            <w:tcW w:w="2835" w:type="dxa"/>
            <w:tcMar>
              <w:top w:w="0" w:type="dxa"/>
              <w:left w:w="113" w:type="dxa"/>
              <w:bottom w:w="85" w:type="dxa"/>
              <w:right w:w="113" w:type="dxa"/>
            </w:tcMar>
          </w:tcPr>
          <w:p w:rsidR="002E1339" w:rsidRPr="001A3A39" w:rsidRDefault="002E1339" w:rsidP="001A3A39">
            <w:r w:rsidRPr="001A3A39">
              <w:rPr>
                <w:rFonts w:hint="eastAsia"/>
              </w:rPr>
              <w:t>與僱主跟進配對及轉介</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於確認登記後三個工作天內</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97%</w:t>
            </w:r>
          </w:p>
        </w:tc>
      </w:tr>
    </w:tbl>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85"/>
        </w:trPr>
        <w:tc>
          <w:tcPr>
            <w:tcW w:w="2835"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「陪月一站」服務計劃</w:t>
            </w:r>
            <w:r w:rsidRPr="00A16AF1">
              <w:rPr>
                <w:b/>
              </w:rPr>
              <w:t xml:space="preserve"> </w:t>
            </w:r>
          </w:p>
        </w:tc>
        <w:tc>
          <w:tcPr>
            <w:tcW w:w="4195"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r>
      <w:tr w:rsidR="002E1339" w:rsidRPr="001A3A39" w:rsidTr="00A16AF1">
        <w:trPr>
          <w:trHeight w:hRule="exact" w:val="395"/>
        </w:trPr>
        <w:tc>
          <w:tcPr>
            <w:tcW w:w="2835" w:type="dxa"/>
            <w:tcMar>
              <w:top w:w="0" w:type="dxa"/>
              <w:left w:w="113" w:type="dxa"/>
              <w:bottom w:w="85" w:type="dxa"/>
              <w:right w:w="113" w:type="dxa"/>
            </w:tcMar>
            <w:vAlign w:val="bottom"/>
          </w:tcPr>
          <w:p w:rsidR="002E1339" w:rsidRPr="001A3A39" w:rsidRDefault="002E1339" w:rsidP="001A3A39">
            <w:r w:rsidRPr="001A3A39">
              <w:rPr>
                <w:rFonts w:hint="eastAsia"/>
              </w:rPr>
              <w:t>服務項目</w:t>
            </w:r>
          </w:p>
        </w:tc>
        <w:tc>
          <w:tcPr>
            <w:tcW w:w="4195" w:type="dxa"/>
            <w:tcMar>
              <w:top w:w="0" w:type="dxa"/>
              <w:left w:w="113" w:type="dxa"/>
              <w:bottom w:w="85" w:type="dxa"/>
              <w:right w:w="113" w:type="dxa"/>
            </w:tcMar>
            <w:vAlign w:val="bottom"/>
          </w:tcPr>
          <w:p w:rsidR="002E1339" w:rsidRPr="001A3A39" w:rsidRDefault="002E1339" w:rsidP="001A3A39">
            <w:r w:rsidRPr="001A3A39">
              <w:rPr>
                <w:rFonts w:hint="eastAsia"/>
              </w:rPr>
              <w:t>承諾標準</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目標水平</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推行水平</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r w:rsidRPr="001A3A39">
              <w:rPr>
                <w:rFonts w:hint="eastAsia"/>
              </w:rPr>
              <w:t>與僱主確認登記</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於收到僱主填妥的登記表格後兩個工作天內</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100%</w:t>
            </w:r>
          </w:p>
          <w:p w:rsidR="002E1339" w:rsidRPr="001A3A39" w:rsidRDefault="002E1339" w:rsidP="001A3A39"/>
        </w:tc>
      </w:tr>
      <w:tr w:rsidR="002E1339" w:rsidRPr="001A3A39" w:rsidTr="00A16AF1">
        <w:trPr>
          <w:trHeight w:hRule="exact" w:val="1285"/>
        </w:trPr>
        <w:tc>
          <w:tcPr>
            <w:tcW w:w="2835" w:type="dxa"/>
            <w:tcMar>
              <w:top w:w="0" w:type="dxa"/>
              <w:left w:w="113" w:type="dxa"/>
              <w:bottom w:w="85" w:type="dxa"/>
              <w:right w:w="113" w:type="dxa"/>
            </w:tcMar>
          </w:tcPr>
          <w:p w:rsidR="002E1339" w:rsidRPr="001A3A39" w:rsidRDefault="002E1339" w:rsidP="001A3A39">
            <w:r w:rsidRPr="001A3A39">
              <w:rPr>
                <w:rFonts w:hint="eastAsia"/>
              </w:rPr>
              <w:t>與僱主跟進配對及轉介</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於確認登記後三個工作天內（若上工日期是在確認登記後一個月內）</w:t>
            </w:r>
          </w:p>
          <w:p w:rsidR="002E1339" w:rsidRPr="001A3A39" w:rsidRDefault="002E1339" w:rsidP="001A3A39">
            <w:r w:rsidRPr="001A3A39">
              <w:rPr>
                <w:rFonts w:hint="eastAsia"/>
              </w:rPr>
              <w:t>‧</w:t>
            </w:r>
            <w:r w:rsidRPr="001A3A39">
              <w:tab/>
            </w:r>
            <w:r w:rsidRPr="001A3A39">
              <w:rPr>
                <w:rFonts w:hint="eastAsia"/>
              </w:rPr>
              <w:t>於確認登記後七個工作天內（若上工日期是在確認登記後一個月或以上）</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99%</w:t>
            </w:r>
          </w:p>
          <w:p w:rsidR="002E1339" w:rsidRPr="001A3A39" w:rsidRDefault="002E1339" w:rsidP="001A3A39"/>
        </w:tc>
      </w:tr>
    </w:tbl>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195"/>
        <w:gridCol w:w="1304"/>
        <w:gridCol w:w="1304"/>
      </w:tblGrid>
      <w:tr w:rsidR="002E1339" w:rsidRPr="00A16AF1" w:rsidTr="00A16AF1">
        <w:trPr>
          <w:trHeight w:hRule="exact" w:val="385"/>
        </w:trPr>
        <w:tc>
          <w:tcPr>
            <w:tcW w:w="7030" w:type="dxa"/>
            <w:gridSpan w:val="2"/>
            <w:tcMar>
              <w:top w:w="0" w:type="dxa"/>
              <w:left w:w="113" w:type="dxa"/>
              <w:bottom w:w="85" w:type="dxa"/>
              <w:right w:w="113" w:type="dxa"/>
            </w:tcMar>
            <w:vAlign w:val="bottom"/>
          </w:tcPr>
          <w:p w:rsidR="002E1339" w:rsidRPr="00A16AF1" w:rsidRDefault="002E1339" w:rsidP="001A3A39">
            <w:pPr>
              <w:rPr>
                <w:b/>
              </w:rPr>
            </w:pPr>
            <w:r w:rsidRPr="00A16AF1">
              <w:rPr>
                <w:rFonts w:hint="eastAsia"/>
                <w:b/>
              </w:rPr>
              <w:t>熱線服務（公眾查詢及意見）</w:t>
            </w:r>
          </w:p>
        </w:tc>
        <w:tc>
          <w:tcPr>
            <w:tcW w:w="1304" w:type="dxa"/>
            <w:tcMar>
              <w:top w:w="0" w:type="dxa"/>
              <w:left w:w="113" w:type="dxa"/>
              <w:bottom w:w="85" w:type="dxa"/>
              <w:right w:w="113" w:type="dxa"/>
            </w:tcMar>
            <w:vAlign w:val="bottom"/>
          </w:tcPr>
          <w:p w:rsidR="002E1339" w:rsidRPr="00A16AF1" w:rsidRDefault="002E1339" w:rsidP="001A3A39">
            <w:pPr>
              <w:rPr>
                <w:b/>
              </w:rPr>
            </w:pPr>
          </w:p>
        </w:tc>
        <w:tc>
          <w:tcPr>
            <w:tcW w:w="1304" w:type="dxa"/>
            <w:tcMar>
              <w:top w:w="0" w:type="dxa"/>
              <w:left w:w="113" w:type="dxa"/>
              <w:bottom w:w="85" w:type="dxa"/>
              <w:right w:w="113" w:type="dxa"/>
            </w:tcMar>
            <w:vAlign w:val="bottom"/>
          </w:tcPr>
          <w:p w:rsidR="002E1339" w:rsidRPr="00A16AF1" w:rsidRDefault="002E1339" w:rsidP="001A3A39">
            <w:pPr>
              <w:rPr>
                <w:b/>
              </w:rPr>
            </w:pPr>
          </w:p>
        </w:tc>
      </w:tr>
      <w:tr w:rsidR="002E1339" w:rsidRPr="001A3A39" w:rsidTr="00A16AF1">
        <w:trPr>
          <w:trHeight w:hRule="exact" w:val="395"/>
        </w:trPr>
        <w:tc>
          <w:tcPr>
            <w:tcW w:w="2835" w:type="dxa"/>
            <w:tcMar>
              <w:top w:w="0" w:type="dxa"/>
              <w:left w:w="113" w:type="dxa"/>
              <w:bottom w:w="85" w:type="dxa"/>
              <w:right w:w="113" w:type="dxa"/>
            </w:tcMar>
            <w:vAlign w:val="bottom"/>
          </w:tcPr>
          <w:p w:rsidR="002E1339" w:rsidRPr="001A3A39" w:rsidRDefault="002E1339" w:rsidP="001A3A39">
            <w:r w:rsidRPr="001A3A39">
              <w:rPr>
                <w:rFonts w:hint="eastAsia"/>
              </w:rPr>
              <w:lastRenderedPageBreak/>
              <w:t>服務項目</w:t>
            </w:r>
          </w:p>
        </w:tc>
        <w:tc>
          <w:tcPr>
            <w:tcW w:w="4195" w:type="dxa"/>
            <w:tcMar>
              <w:top w:w="0" w:type="dxa"/>
              <w:left w:w="113" w:type="dxa"/>
              <w:bottom w:w="85" w:type="dxa"/>
              <w:right w:w="113" w:type="dxa"/>
            </w:tcMar>
            <w:vAlign w:val="bottom"/>
          </w:tcPr>
          <w:p w:rsidR="002E1339" w:rsidRPr="001A3A39" w:rsidRDefault="002E1339" w:rsidP="001A3A39">
            <w:r w:rsidRPr="001A3A39">
              <w:rPr>
                <w:rFonts w:hint="eastAsia"/>
              </w:rPr>
              <w:t>承諾標準</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目標水平</w:t>
            </w:r>
          </w:p>
        </w:tc>
        <w:tc>
          <w:tcPr>
            <w:tcW w:w="1304" w:type="dxa"/>
            <w:tcMar>
              <w:top w:w="0" w:type="dxa"/>
              <w:left w:w="113" w:type="dxa"/>
              <w:bottom w:w="85" w:type="dxa"/>
              <w:right w:w="113" w:type="dxa"/>
            </w:tcMar>
            <w:vAlign w:val="bottom"/>
          </w:tcPr>
          <w:p w:rsidR="002E1339" w:rsidRPr="001A3A39" w:rsidRDefault="002E1339" w:rsidP="001A3A39">
            <w:r w:rsidRPr="001A3A39">
              <w:rPr>
                <w:rFonts w:hint="eastAsia"/>
              </w:rPr>
              <w:t>推行水平</w:t>
            </w:r>
          </w:p>
        </w:tc>
      </w:tr>
      <w:tr w:rsidR="002E1339" w:rsidRPr="001A3A39" w:rsidTr="00A16AF1">
        <w:trPr>
          <w:trHeight w:hRule="exact" w:val="685"/>
        </w:trPr>
        <w:tc>
          <w:tcPr>
            <w:tcW w:w="2835" w:type="dxa"/>
            <w:tcMar>
              <w:top w:w="0" w:type="dxa"/>
              <w:left w:w="113" w:type="dxa"/>
              <w:bottom w:w="85" w:type="dxa"/>
              <w:right w:w="113" w:type="dxa"/>
            </w:tcMar>
          </w:tcPr>
          <w:p w:rsidR="002E1339" w:rsidRPr="001A3A39" w:rsidRDefault="002E1339" w:rsidP="001A3A39">
            <w:r w:rsidRPr="001A3A39">
              <w:rPr>
                <w:rFonts w:hint="eastAsia"/>
              </w:rPr>
              <w:t>接聽熱線</w:t>
            </w:r>
            <w:r w:rsidRPr="001A3A39">
              <w:t>182 182</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於辦公時間內選擇與客户服務代表對話：於</w:t>
            </w:r>
            <w:r w:rsidRPr="001A3A39">
              <w:t>12</w:t>
            </w:r>
            <w:r w:rsidRPr="001A3A39">
              <w:rPr>
                <w:rFonts w:hint="eastAsia"/>
              </w:rPr>
              <w:t>秒內接聽</w:t>
            </w:r>
          </w:p>
        </w:tc>
        <w:tc>
          <w:tcPr>
            <w:tcW w:w="1304" w:type="dxa"/>
            <w:tcMar>
              <w:top w:w="0" w:type="dxa"/>
              <w:left w:w="113" w:type="dxa"/>
              <w:bottom w:w="85" w:type="dxa"/>
              <w:right w:w="113" w:type="dxa"/>
            </w:tcMar>
          </w:tcPr>
          <w:p w:rsidR="002E1339" w:rsidRPr="001A3A39" w:rsidRDefault="002E1339" w:rsidP="001A3A39">
            <w:r w:rsidRPr="001A3A39">
              <w:t>80%</w:t>
            </w:r>
          </w:p>
        </w:tc>
        <w:tc>
          <w:tcPr>
            <w:tcW w:w="1304" w:type="dxa"/>
            <w:tcMar>
              <w:top w:w="0" w:type="dxa"/>
              <w:left w:w="113" w:type="dxa"/>
              <w:bottom w:w="85" w:type="dxa"/>
              <w:right w:w="113" w:type="dxa"/>
            </w:tcMar>
          </w:tcPr>
          <w:p w:rsidR="002E1339" w:rsidRPr="001A3A39" w:rsidRDefault="002E1339" w:rsidP="001A3A39">
            <w:r w:rsidRPr="001A3A39">
              <w:t>97%</w:t>
            </w:r>
          </w:p>
        </w:tc>
      </w:tr>
      <w:tr w:rsidR="002E1339" w:rsidRPr="001A3A39" w:rsidTr="00A16AF1">
        <w:trPr>
          <w:trHeight w:hRule="exact" w:val="985"/>
        </w:trPr>
        <w:tc>
          <w:tcPr>
            <w:tcW w:w="2835" w:type="dxa"/>
            <w:tcMar>
              <w:top w:w="0" w:type="dxa"/>
              <w:left w:w="113" w:type="dxa"/>
              <w:bottom w:w="85" w:type="dxa"/>
              <w:right w:w="113" w:type="dxa"/>
            </w:tcMar>
          </w:tcPr>
          <w:p w:rsidR="002E1339" w:rsidRPr="001A3A39" w:rsidRDefault="002E1339" w:rsidP="001A3A39">
            <w:r w:rsidRPr="001A3A39">
              <w:rPr>
                <w:rFonts w:hint="eastAsia"/>
              </w:rPr>
              <w:t>回覆留言</w:t>
            </w:r>
          </w:p>
        </w:tc>
        <w:tc>
          <w:tcPr>
            <w:tcW w:w="4195" w:type="dxa"/>
            <w:tcMar>
              <w:top w:w="0" w:type="dxa"/>
              <w:left w:w="113" w:type="dxa"/>
              <w:bottom w:w="85" w:type="dxa"/>
              <w:right w:w="113" w:type="dxa"/>
            </w:tcMar>
          </w:tcPr>
          <w:p w:rsidR="002E1339" w:rsidRPr="001A3A39" w:rsidRDefault="002E1339" w:rsidP="001A3A39">
            <w:r w:rsidRPr="001A3A39">
              <w:rPr>
                <w:rFonts w:hint="eastAsia"/>
              </w:rPr>
              <w:t>‧</w:t>
            </w:r>
            <w:r w:rsidRPr="001A3A39">
              <w:tab/>
            </w:r>
            <w:r w:rsidRPr="001A3A39">
              <w:rPr>
                <w:rFonts w:hint="eastAsia"/>
              </w:rPr>
              <w:t>於工作天上午</w:t>
            </w:r>
            <w:r w:rsidRPr="001A3A39">
              <w:t>9</w:t>
            </w:r>
            <w:r w:rsidRPr="001A3A39">
              <w:rPr>
                <w:rFonts w:hint="eastAsia"/>
              </w:rPr>
              <w:t>時至下午</w:t>
            </w:r>
            <w:r w:rsidRPr="001A3A39">
              <w:t>6</w:t>
            </w:r>
            <w:r w:rsidRPr="001A3A39">
              <w:rPr>
                <w:rFonts w:hint="eastAsia"/>
              </w:rPr>
              <w:t>時內留言：</w:t>
            </w:r>
            <w:r w:rsidRPr="001A3A39">
              <w:br/>
            </w:r>
            <w:r w:rsidRPr="001A3A39">
              <w:rPr>
                <w:rFonts w:hint="eastAsia"/>
              </w:rPr>
              <w:t>即日回覆</w:t>
            </w:r>
          </w:p>
          <w:p w:rsidR="002E1339" w:rsidRPr="001A3A39" w:rsidRDefault="002E1339" w:rsidP="001A3A39">
            <w:r w:rsidRPr="001A3A39">
              <w:rPr>
                <w:rFonts w:hint="eastAsia"/>
              </w:rPr>
              <w:t>‧</w:t>
            </w:r>
            <w:r w:rsidRPr="001A3A39">
              <w:tab/>
            </w:r>
            <w:r w:rsidRPr="001A3A39">
              <w:rPr>
                <w:rFonts w:hint="eastAsia"/>
              </w:rPr>
              <w:t>於其他時間內留言：下一個工作天回覆</w:t>
            </w:r>
          </w:p>
        </w:tc>
        <w:tc>
          <w:tcPr>
            <w:tcW w:w="1304" w:type="dxa"/>
            <w:tcMar>
              <w:top w:w="0" w:type="dxa"/>
              <w:left w:w="113" w:type="dxa"/>
              <w:bottom w:w="85" w:type="dxa"/>
              <w:right w:w="113" w:type="dxa"/>
            </w:tcMar>
          </w:tcPr>
          <w:p w:rsidR="002E1339" w:rsidRPr="001A3A39" w:rsidRDefault="002E1339" w:rsidP="001A3A39">
            <w:r w:rsidRPr="001A3A39">
              <w:t>95%</w:t>
            </w:r>
          </w:p>
        </w:tc>
        <w:tc>
          <w:tcPr>
            <w:tcW w:w="1304" w:type="dxa"/>
            <w:tcMar>
              <w:top w:w="0" w:type="dxa"/>
              <w:left w:w="113" w:type="dxa"/>
              <w:bottom w:w="85" w:type="dxa"/>
              <w:right w:w="113" w:type="dxa"/>
            </w:tcMar>
          </w:tcPr>
          <w:p w:rsidR="002E1339" w:rsidRPr="001A3A39" w:rsidRDefault="002E1339" w:rsidP="001A3A39">
            <w:r w:rsidRPr="001A3A39">
              <w:t>100%</w:t>
            </w:r>
          </w:p>
        </w:tc>
      </w:tr>
    </w:tbl>
    <w:p w:rsidR="002E1339" w:rsidRPr="001A3A39" w:rsidRDefault="002E1339" w:rsidP="001A3A39"/>
    <w:p w:rsidR="002E1339" w:rsidRPr="001A3A39" w:rsidRDefault="002E1339" w:rsidP="00A16AF1">
      <w:pPr>
        <w:pStyle w:val="3"/>
      </w:pPr>
      <w:r w:rsidRPr="001A3A39">
        <w:rPr>
          <w:rFonts w:hint="eastAsia"/>
        </w:rPr>
        <w:t>服務評價</w:t>
      </w:r>
    </w:p>
    <w:p w:rsidR="002E1339" w:rsidRPr="001A3A39" w:rsidRDefault="002E1339" w:rsidP="001A3A39">
      <w:r w:rsidRPr="001A3A39">
        <w:rPr>
          <w:rFonts w:hint="eastAsia"/>
        </w:rPr>
        <w:t>本局委託獨立調查機構以電話訪問形式收集僱主及學員對本局課程的意見。</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年度進行的服務評價調查，目標對象為於</w:t>
      </w:r>
      <w:r w:rsidRPr="001A3A39">
        <w:t>2018</w:t>
      </w:r>
      <w:r w:rsidRPr="001A3A39">
        <w:rPr>
          <w:rFonts w:hint="eastAsia"/>
        </w:rPr>
        <w:t>年</w:t>
      </w:r>
      <w:r w:rsidRPr="001A3A39">
        <w:t>10</w:t>
      </w:r>
      <w:r w:rsidRPr="001A3A39">
        <w:rPr>
          <w:rFonts w:hint="eastAsia"/>
        </w:rPr>
        <w:t>月至</w:t>
      </w:r>
      <w:r w:rsidRPr="001A3A39">
        <w:t>2019</w:t>
      </w:r>
      <w:r w:rsidRPr="001A3A39">
        <w:rPr>
          <w:rFonts w:hint="eastAsia"/>
        </w:rPr>
        <w:t>年</w:t>
      </w:r>
      <w:r w:rsidRPr="001A3A39">
        <w:t>9</w:t>
      </w:r>
      <w:r w:rsidRPr="001A3A39">
        <w:rPr>
          <w:rFonts w:hint="eastAsia"/>
        </w:rPr>
        <w:t>月期間完成本局課程的學員及曾聘請該等學員的僱主。調查結果如下：</w:t>
      </w:r>
    </w:p>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7"/>
        <w:gridCol w:w="1701"/>
      </w:tblGrid>
      <w:tr w:rsidR="002E1339" w:rsidRPr="00A16AF1" w:rsidTr="00A16AF1">
        <w:trPr>
          <w:trHeight w:hRule="exact" w:val="395"/>
        </w:trPr>
        <w:tc>
          <w:tcPr>
            <w:tcW w:w="7937"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受訪僱主認為學員有以下的表現：</w:t>
            </w:r>
          </w:p>
        </w:tc>
        <w:tc>
          <w:tcPr>
            <w:tcW w:w="170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百分比</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整體工作表現良好</w:t>
            </w:r>
          </w:p>
        </w:tc>
        <w:tc>
          <w:tcPr>
            <w:tcW w:w="1701" w:type="dxa"/>
            <w:tcMar>
              <w:top w:w="0" w:type="dxa"/>
              <w:left w:w="113" w:type="dxa"/>
              <w:bottom w:w="85" w:type="dxa"/>
              <w:right w:w="113" w:type="dxa"/>
            </w:tcMar>
            <w:vAlign w:val="bottom"/>
          </w:tcPr>
          <w:p w:rsidR="002E1339" w:rsidRPr="001A3A39" w:rsidRDefault="002E1339" w:rsidP="001A3A39">
            <w:r w:rsidRPr="001A3A39">
              <w:t>89%</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工作態度╱紀律良好</w:t>
            </w:r>
          </w:p>
        </w:tc>
        <w:tc>
          <w:tcPr>
            <w:tcW w:w="1701" w:type="dxa"/>
            <w:tcMar>
              <w:top w:w="0" w:type="dxa"/>
              <w:left w:w="113" w:type="dxa"/>
              <w:bottom w:w="85" w:type="dxa"/>
              <w:right w:w="113" w:type="dxa"/>
            </w:tcMar>
            <w:vAlign w:val="bottom"/>
          </w:tcPr>
          <w:p w:rsidR="002E1339" w:rsidRPr="001A3A39" w:rsidRDefault="002E1339" w:rsidP="001A3A39">
            <w:r w:rsidRPr="001A3A39">
              <w:t>93%</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技能符合工作所需</w:t>
            </w:r>
          </w:p>
        </w:tc>
        <w:tc>
          <w:tcPr>
            <w:tcW w:w="1701" w:type="dxa"/>
            <w:tcMar>
              <w:top w:w="0" w:type="dxa"/>
              <w:left w:w="113" w:type="dxa"/>
              <w:bottom w:w="85" w:type="dxa"/>
              <w:right w:w="113" w:type="dxa"/>
            </w:tcMar>
            <w:vAlign w:val="bottom"/>
          </w:tcPr>
          <w:p w:rsidR="002E1339" w:rsidRPr="001A3A39" w:rsidRDefault="002E1339" w:rsidP="001A3A39">
            <w:r w:rsidRPr="001A3A39">
              <w:t>87%</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能夠適應工作環境╱變化</w:t>
            </w:r>
          </w:p>
        </w:tc>
        <w:tc>
          <w:tcPr>
            <w:tcW w:w="1701" w:type="dxa"/>
            <w:tcMar>
              <w:top w:w="0" w:type="dxa"/>
              <w:left w:w="113" w:type="dxa"/>
              <w:bottom w:w="85" w:type="dxa"/>
              <w:right w:w="113" w:type="dxa"/>
            </w:tcMar>
            <w:vAlign w:val="bottom"/>
          </w:tcPr>
          <w:p w:rsidR="002E1339" w:rsidRPr="001A3A39" w:rsidRDefault="002E1339" w:rsidP="001A3A39">
            <w:r w:rsidRPr="001A3A39">
              <w:t>86%</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人際溝通技巧良好</w:t>
            </w:r>
          </w:p>
        </w:tc>
        <w:tc>
          <w:tcPr>
            <w:tcW w:w="1701" w:type="dxa"/>
            <w:tcMar>
              <w:top w:w="0" w:type="dxa"/>
              <w:left w:w="113" w:type="dxa"/>
              <w:bottom w:w="85" w:type="dxa"/>
              <w:right w:w="113" w:type="dxa"/>
            </w:tcMar>
            <w:vAlign w:val="bottom"/>
          </w:tcPr>
          <w:p w:rsidR="002E1339" w:rsidRPr="001A3A39" w:rsidRDefault="002E1339" w:rsidP="001A3A39">
            <w:r w:rsidRPr="001A3A39">
              <w:t>86%</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工作效率高</w:t>
            </w:r>
          </w:p>
        </w:tc>
        <w:tc>
          <w:tcPr>
            <w:tcW w:w="1701" w:type="dxa"/>
            <w:tcMar>
              <w:top w:w="0" w:type="dxa"/>
              <w:left w:w="113" w:type="dxa"/>
              <w:bottom w:w="85" w:type="dxa"/>
              <w:right w:w="113" w:type="dxa"/>
            </w:tcMar>
            <w:vAlign w:val="bottom"/>
          </w:tcPr>
          <w:p w:rsidR="002E1339" w:rsidRPr="001A3A39" w:rsidRDefault="002E1339" w:rsidP="001A3A39">
            <w:r w:rsidRPr="001A3A39">
              <w:t>82%</w:t>
            </w:r>
          </w:p>
        </w:tc>
      </w:tr>
    </w:tbl>
    <w:p w:rsidR="002E1339" w:rsidRPr="001A3A39" w:rsidRDefault="002E1339" w:rsidP="001A3A39"/>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7"/>
        <w:gridCol w:w="1701"/>
      </w:tblGrid>
      <w:tr w:rsidR="002E1339" w:rsidRPr="00A16AF1" w:rsidTr="00A16AF1">
        <w:trPr>
          <w:trHeight w:hRule="exact" w:val="395"/>
        </w:trPr>
        <w:tc>
          <w:tcPr>
            <w:tcW w:w="7937"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受訪學員認為本局的課程能達致以下效果：</w:t>
            </w:r>
          </w:p>
        </w:tc>
        <w:tc>
          <w:tcPr>
            <w:tcW w:w="1701" w:type="dxa"/>
            <w:tcMar>
              <w:top w:w="0" w:type="dxa"/>
              <w:left w:w="113" w:type="dxa"/>
              <w:bottom w:w="85" w:type="dxa"/>
              <w:right w:w="113" w:type="dxa"/>
            </w:tcMar>
            <w:vAlign w:val="bottom"/>
          </w:tcPr>
          <w:p w:rsidR="002E1339" w:rsidRPr="00A16AF1" w:rsidRDefault="002E1339" w:rsidP="001A3A39">
            <w:pPr>
              <w:rPr>
                <w:b/>
              </w:rPr>
            </w:pPr>
            <w:r w:rsidRPr="00A16AF1">
              <w:rPr>
                <w:rFonts w:hint="eastAsia"/>
                <w:b/>
              </w:rPr>
              <w:t>百分比</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整體對就業（求職或工作上）有幫助</w:t>
            </w:r>
          </w:p>
        </w:tc>
        <w:tc>
          <w:tcPr>
            <w:tcW w:w="1701" w:type="dxa"/>
            <w:tcMar>
              <w:top w:w="0" w:type="dxa"/>
              <w:left w:w="113" w:type="dxa"/>
              <w:bottom w:w="85" w:type="dxa"/>
              <w:right w:w="113" w:type="dxa"/>
            </w:tcMar>
            <w:vAlign w:val="bottom"/>
          </w:tcPr>
          <w:p w:rsidR="002E1339" w:rsidRPr="001A3A39" w:rsidRDefault="002E1339" w:rsidP="001A3A39">
            <w:r w:rsidRPr="001A3A39">
              <w:t>84%</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引起持續進修的興趣</w:t>
            </w:r>
          </w:p>
        </w:tc>
        <w:tc>
          <w:tcPr>
            <w:tcW w:w="1701" w:type="dxa"/>
            <w:tcMar>
              <w:top w:w="0" w:type="dxa"/>
              <w:left w:w="113" w:type="dxa"/>
              <w:bottom w:w="85" w:type="dxa"/>
              <w:right w:w="113" w:type="dxa"/>
            </w:tcMar>
            <w:vAlign w:val="bottom"/>
          </w:tcPr>
          <w:p w:rsidR="002E1339" w:rsidRPr="001A3A39" w:rsidRDefault="002E1339" w:rsidP="001A3A39">
            <w:r w:rsidRPr="001A3A39">
              <w:t>94%</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改善軟性技巧</w:t>
            </w:r>
          </w:p>
        </w:tc>
        <w:tc>
          <w:tcPr>
            <w:tcW w:w="1701" w:type="dxa"/>
            <w:tcMar>
              <w:top w:w="0" w:type="dxa"/>
              <w:left w:w="113" w:type="dxa"/>
              <w:bottom w:w="85" w:type="dxa"/>
              <w:right w:w="113" w:type="dxa"/>
            </w:tcMar>
            <w:vAlign w:val="bottom"/>
          </w:tcPr>
          <w:p w:rsidR="002E1339" w:rsidRPr="001A3A39" w:rsidRDefault="002E1339" w:rsidP="001A3A39">
            <w:r w:rsidRPr="001A3A39">
              <w:t>94%</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增強自信心</w:t>
            </w:r>
          </w:p>
        </w:tc>
        <w:tc>
          <w:tcPr>
            <w:tcW w:w="1701" w:type="dxa"/>
            <w:tcMar>
              <w:top w:w="0" w:type="dxa"/>
              <w:left w:w="113" w:type="dxa"/>
              <w:bottom w:w="85" w:type="dxa"/>
              <w:right w:w="113" w:type="dxa"/>
            </w:tcMar>
            <w:vAlign w:val="bottom"/>
          </w:tcPr>
          <w:p w:rsidR="002E1339" w:rsidRPr="001A3A39" w:rsidRDefault="002E1339" w:rsidP="001A3A39">
            <w:r w:rsidRPr="001A3A39">
              <w:t>92%</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提升職業技能</w:t>
            </w:r>
          </w:p>
        </w:tc>
        <w:tc>
          <w:tcPr>
            <w:tcW w:w="1701" w:type="dxa"/>
            <w:tcMar>
              <w:top w:w="0" w:type="dxa"/>
              <w:left w:w="113" w:type="dxa"/>
              <w:bottom w:w="85" w:type="dxa"/>
              <w:right w:w="113" w:type="dxa"/>
            </w:tcMar>
            <w:vAlign w:val="bottom"/>
          </w:tcPr>
          <w:p w:rsidR="002E1339" w:rsidRPr="001A3A39" w:rsidRDefault="002E1339" w:rsidP="001A3A39">
            <w:r w:rsidRPr="001A3A39">
              <w:t>89%</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加深對就業前景及工作環境的了解</w:t>
            </w:r>
          </w:p>
        </w:tc>
        <w:tc>
          <w:tcPr>
            <w:tcW w:w="1701" w:type="dxa"/>
            <w:tcMar>
              <w:top w:w="0" w:type="dxa"/>
              <w:left w:w="113" w:type="dxa"/>
              <w:bottom w:w="85" w:type="dxa"/>
              <w:right w:w="113" w:type="dxa"/>
            </w:tcMar>
            <w:vAlign w:val="bottom"/>
          </w:tcPr>
          <w:p w:rsidR="002E1339" w:rsidRPr="001A3A39" w:rsidRDefault="002E1339" w:rsidP="001A3A39">
            <w:r w:rsidRPr="001A3A39">
              <w:t>89%</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提高適應工作的能力</w:t>
            </w:r>
          </w:p>
        </w:tc>
        <w:tc>
          <w:tcPr>
            <w:tcW w:w="1701" w:type="dxa"/>
            <w:tcMar>
              <w:top w:w="0" w:type="dxa"/>
              <w:left w:w="113" w:type="dxa"/>
              <w:bottom w:w="85" w:type="dxa"/>
              <w:right w:w="113" w:type="dxa"/>
            </w:tcMar>
            <w:vAlign w:val="bottom"/>
          </w:tcPr>
          <w:p w:rsidR="002E1339" w:rsidRPr="001A3A39" w:rsidRDefault="002E1339" w:rsidP="001A3A39">
            <w:r w:rsidRPr="001A3A39">
              <w:t>88%</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lastRenderedPageBreak/>
              <w:t>增強對工作的投入感</w:t>
            </w:r>
          </w:p>
        </w:tc>
        <w:tc>
          <w:tcPr>
            <w:tcW w:w="1701" w:type="dxa"/>
            <w:tcMar>
              <w:top w:w="0" w:type="dxa"/>
              <w:left w:w="113" w:type="dxa"/>
              <w:bottom w:w="85" w:type="dxa"/>
              <w:right w:w="113" w:type="dxa"/>
            </w:tcMar>
            <w:vAlign w:val="bottom"/>
          </w:tcPr>
          <w:p w:rsidR="002E1339" w:rsidRPr="001A3A39" w:rsidRDefault="002E1339" w:rsidP="001A3A39">
            <w:r w:rsidRPr="001A3A39">
              <w:t>87%</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改善基礎技能</w:t>
            </w:r>
          </w:p>
        </w:tc>
        <w:tc>
          <w:tcPr>
            <w:tcW w:w="1701" w:type="dxa"/>
            <w:tcMar>
              <w:top w:w="0" w:type="dxa"/>
              <w:left w:w="113" w:type="dxa"/>
              <w:bottom w:w="85" w:type="dxa"/>
              <w:right w:w="113" w:type="dxa"/>
            </w:tcMar>
            <w:vAlign w:val="bottom"/>
          </w:tcPr>
          <w:p w:rsidR="002E1339" w:rsidRPr="001A3A39" w:rsidRDefault="002E1339" w:rsidP="001A3A39">
            <w:r w:rsidRPr="001A3A39">
              <w:t>82%</w:t>
            </w:r>
          </w:p>
        </w:tc>
      </w:tr>
      <w:tr w:rsidR="002E1339" w:rsidRPr="001A3A39" w:rsidTr="00A16AF1">
        <w:trPr>
          <w:trHeight w:hRule="exact" w:val="385"/>
        </w:trPr>
        <w:tc>
          <w:tcPr>
            <w:tcW w:w="7937" w:type="dxa"/>
            <w:tcMar>
              <w:top w:w="0" w:type="dxa"/>
              <w:left w:w="113" w:type="dxa"/>
              <w:bottom w:w="85" w:type="dxa"/>
              <w:right w:w="113" w:type="dxa"/>
            </w:tcMar>
            <w:vAlign w:val="bottom"/>
          </w:tcPr>
          <w:p w:rsidR="002E1339" w:rsidRPr="001A3A39" w:rsidRDefault="002E1339" w:rsidP="001A3A39">
            <w:r w:rsidRPr="001A3A39">
              <w:rPr>
                <w:rFonts w:hint="eastAsia"/>
              </w:rPr>
              <w:t>增加轉業機會</w:t>
            </w:r>
          </w:p>
        </w:tc>
        <w:tc>
          <w:tcPr>
            <w:tcW w:w="1701" w:type="dxa"/>
            <w:tcMar>
              <w:top w:w="0" w:type="dxa"/>
              <w:left w:w="113" w:type="dxa"/>
              <w:bottom w:w="85" w:type="dxa"/>
              <w:right w:w="113" w:type="dxa"/>
            </w:tcMar>
            <w:vAlign w:val="bottom"/>
          </w:tcPr>
          <w:p w:rsidR="002E1339" w:rsidRPr="001A3A39" w:rsidRDefault="002E1339" w:rsidP="001A3A39">
            <w:r w:rsidRPr="001A3A39">
              <w:t>81%</w:t>
            </w:r>
          </w:p>
        </w:tc>
      </w:tr>
    </w:tbl>
    <w:p w:rsidR="002E1339" w:rsidRPr="001A3A39" w:rsidRDefault="002E1339" w:rsidP="001A3A39"/>
    <w:p w:rsidR="002E1339" w:rsidRPr="001A3A39" w:rsidRDefault="002E1339" w:rsidP="001A3A39"/>
    <w:p w:rsidR="002E1339" w:rsidRPr="001A3A39" w:rsidRDefault="002E1339" w:rsidP="001A3A39">
      <w:pPr>
        <w:pStyle w:val="1"/>
      </w:pPr>
      <w:r w:rsidRPr="001A3A39">
        <w:rPr>
          <w:rFonts w:hint="eastAsia"/>
        </w:rPr>
        <w:t>工作回顧</w:t>
      </w:r>
    </w:p>
    <w:p w:rsidR="002E1339" w:rsidRPr="001A3A39" w:rsidRDefault="002E1339" w:rsidP="00A16AF1">
      <w:pPr>
        <w:pStyle w:val="3"/>
      </w:pPr>
      <w:r w:rsidRPr="001A3A39">
        <w:rPr>
          <w:rFonts w:hint="eastAsia"/>
        </w:rPr>
        <w:t>培訓</w:t>
      </w:r>
    </w:p>
    <w:p w:rsidR="002E1339" w:rsidRPr="001A3A39" w:rsidRDefault="002E1339" w:rsidP="00A16AF1">
      <w:pPr>
        <w:pStyle w:val="3"/>
      </w:pPr>
      <w:r w:rsidRPr="001A3A39">
        <w:rPr>
          <w:rFonts w:hint="eastAsia"/>
        </w:rPr>
        <w:t>課程規劃</w:t>
      </w:r>
    </w:p>
    <w:p w:rsidR="002E1339" w:rsidRPr="001A3A39" w:rsidRDefault="002E1339" w:rsidP="00A16AF1">
      <w:pPr>
        <w:pStyle w:val="3"/>
      </w:pPr>
      <w:r w:rsidRPr="001A3A39">
        <w:rPr>
          <w:rFonts w:hint="eastAsia"/>
        </w:rPr>
        <w:t>配合安老服務業發展</w:t>
      </w:r>
    </w:p>
    <w:p w:rsidR="002E1339" w:rsidRPr="001A3A39" w:rsidRDefault="002E1339" w:rsidP="001A3A39">
      <w:r w:rsidRPr="001A3A39">
        <w:rPr>
          <w:rFonts w:hint="eastAsia"/>
        </w:rPr>
        <w:t>在</w:t>
      </w:r>
      <w:r w:rsidRPr="001A3A39">
        <w:t>2019-20</w:t>
      </w:r>
      <w:r w:rsidRPr="001A3A39">
        <w:rPr>
          <w:rFonts w:hint="eastAsia"/>
        </w:rPr>
        <w:t>年度，僱員再培訓局進行有關安老服務業的市場調查，以進一步了解安老服務業在技能培訓方面的需求，從而提供更合適的培訓課程。</w:t>
      </w:r>
    </w:p>
    <w:p w:rsidR="002E1339" w:rsidRPr="001A3A39" w:rsidRDefault="002E1339" w:rsidP="001A3A39"/>
    <w:p w:rsidR="002E1339" w:rsidRPr="001A3A39" w:rsidRDefault="002E1339" w:rsidP="001A3A39">
      <w:r w:rsidRPr="001A3A39">
        <w:rPr>
          <w:rFonts w:hint="eastAsia"/>
        </w:rPr>
        <w:t>本局因應社會福利署（社署）的「院舍員工培訓資助計劃」，分別為安老院舍及殘疾人士院舍的現職保健員及護理員發展獲社署認可的訓練課程，包括「護理員訓練課程基礎證書（兼讀制）」及「保健員進階課程證書（兼讀制）」課程，協助他們鞏固專業知識及技能，提升行業服務質素。</w:t>
      </w:r>
    </w:p>
    <w:p w:rsidR="002E1339" w:rsidRPr="001A3A39" w:rsidRDefault="002E1339" w:rsidP="001A3A39"/>
    <w:p w:rsidR="002E1339" w:rsidRPr="001A3A39" w:rsidRDefault="002E1339" w:rsidP="001A3A39">
      <w:r w:rsidRPr="001A3A39">
        <w:rPr>
          <w:rFonts w:hint="eastAsia"/>
        </w:rPr>
        <w:t>因應安老院舍的運作近年漸趨自動化，本局優化現有課程的訓練內容，以協助從業員適應及配合行業快速發展。</w:t>
      </w:r>
    </w:p>
    <w:p w:rsidR="002E1339" w:rsidRPr="001A3A39" w:rsidRDefault="002E1339" w:rsidP="001A3A39"/>
    <w:p w:rsidR="002E1339" w:rsidRPr="001A3A39" w:rsidRDefault="002E1339" w:rsidP="00A16AF1">
      <w:pPr>
        <w:pStyle w:val="3"/>
      </w:pPr>
      <w:r w:rsidRPr="001A3A39">
        <w:rPr>
          <w:rFonts w:hint="eastAsia"/>
        </w:rPr>
        <w:lastRenderedPageBreak/>
        <w:t>配合「資歷架構」發展</w:t>
      </w:r>
    </w:p>
    <w:p w:rsidR="002E1339" w:rsidRPr="001A3A39" w:rsidRDefault="002E1339" w:rsidP="001A3A39">
      <w:r w:rsidRPr="001A3A39">
        <w:rPr>
          <w:rFonts w:hint="eastAsia"/>
        </w:rPr>
        <w:t>本局參照教育局為不同行業編製的《能力標準說明》及《通用（基礎）能力說明》，經諮詢相關「行業諮詢網絡」及持份者的意見後，重點發展「能力為本」及「通用能力為本」新課程。</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年度，本局在商業、飲食、零售、美髮、物業管理及保安、服裝製品及紡織六個行業範疇及資訊科技應用範疇下開發共</w:t>
      </w:r>
      <w:r w:rsidRPr="001A3A39">
        <w:t>11</w:t>
      </w:r>
      <w:r w:rsidRPr="001A3A39">
        <w:rPr>
          <w:rFonts w:hint="eastAsia"/>
        </w:rPr>
        <w:t>項「能力為本」新課程，並在職業語文的通用技能課程範疇下發展一項「通用能力為本」新課程，當中七項「能力為本」新課程及一項「通用能力為本」新課程為建議資歷級別第三級課程。</w:t>
      </w:r>
    </w:p>
    <w:p w:rsidR="002E1339" w:rsidRPr="001A3A39" w:rsidRDefault="002E1339" w:rsidP="001A3A39"/>
    <w:p w:rsidR="002E1339" w:rsidRPr="001A3A39" w:rsidRDefault="002E1339" w:rsidP="001A3A39">
      <w:r w:rsidRPr="001A3A39">
        <w:rPr>
          <w:rFonts w:hint="eastAsia"/>
        </w:rPr>
        <w:t>本局在訂定課程入讀資格及導師資歷要求時，按需要引入「過往資歷認可」機制，令更多具相關技能及工作經驗的從業員經「過往資歷認可」機制確認其資歷水平後，可以修讀本局較高「資歷級別」的課程或受聘成為導師。</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年度，本局於</w:t>
      </w:r>
      <w:r w:rsidRPr="001A3A39">
        <w:t>102</w:t>
      </w:r>
      <w:r w:rsidRPr="001A3A39">
        <w:rPr>
          <w:rFonts w:hint="eastAsia"/>
        </w:rPr>
        <w:t>項課程引入「過往資歷認可」機制，涵蓋飲食、健康護理、鐘錶及珠寶、美容、美髮、物業管理及保安、印刷及出版、交通及支援服務、物流、教育康體、進出口、零售和機電共</w:t>
      </w:r>
      <w:r w:rsidRPr="001A3A39">
        <w:t>13</w:t>
      </w:r>
      <w:r w:rsidRPr="001A3A39">
        <w:rPr>
          <w:rFonts w:hint="eastAsia"/>
        </w:rPr>
        <w:t>個行業範疇。</w:t>
      </w:r>
    </w:p>
    <w:p w:rsidR="002E1339" w:rsidRPr="001A3A39" w:rsidRDefault="002E1339" w:rsidP="001A3A39"/>
    <w:p w:rsidR="002E1339" w:rsidRPr="001A3A39" w:rsidRDefault="002E1339" w:rsidP="0039115F">
      <w:pPr>
        <w:pStyle w:val="3"/>
      </w:pPr>
      <w:r w:rsidRPr="001A3A39">
        <w:rPr>
          <w:rFonts w:hint="eastAsia"/>
        </w:rPr>
        <w:t>技能提升課程畢業學員就業或留職情況意見調查</w:t>
      </w:r>
    </w:p>
    <w:p w:rsidR="002E1339" w:rsidRPr="001A3A39" w:rsidRDefault="002E1339" w:rsidP="001A3A39">
      <w:r w:rsidRPr="001A3A39">
        <w:rPr>
          <w:rFonts w:hint="eastAsia"/>
        </w:rPr>
        <w:t>在</w:t>
      </w:r>
      <w:r w:rsidRPr="001A3A39">
        <w:t>2019-20</w:t>
      </w:r>
      <w:r w:rsidRPr="001A3A39">
        <w:rPr>
          <w:rFonts w:hint="eastAsia"/>
        </w:rPr>
        <w:t>年度，本局對技能提升課程的畢業學員進行意見調查，以了解他們在入讀課程前後期間的就業或留職情況，以及對課程的意見，藉以優化本局發展技能提升課程的策略。</w:t>
      </w:r>
    </w:p>
    <w:p w:rsidR="002E1339" w:rsidRPr="001A3A39" w:rsidRDefault="002E1339" w:rsidP="001A3A39"/>
    <w:p w:rsidR="002E1339" w:rsidRPr="001A3A39" w:rsidRDefault="002E1339" w:rsidP="0039115F">
      <w:pPr>
        <w:pStyle w:val="3"/>
      </w:pPr>
      <w:r w:rsidRPr="001A3A39">
        <w:rPr>
          <w:rFonts w:hint="eastAsia"/>
        </w:rPr>
        <w:t>探討擴展「學分累積及轉移」安排的涵蓋範圍</w:t>
      </w:r>
    </w:p>
    <w:p w:rsidR="002E1339" w:rsidRPr="001A3A39" w:rsidRDefault="002E1339" w:rsidP="001A3A39">
      <w:r w:rsidRPr="001A3A39">
        <w:rPr>
          <w:rFonts w:hint="eastAsia"/>
        </w:rPr>
        <w:t>配合教育局推行「學分累積及轉移」安排，本局擴展「學分累積及轉移」安排的涵蓋範圍，並與香港公開大學李嘉誠專業進修學院協作，由其開辦的「自在人生自學計劃」的兩項指定課程的畢業學員在透過本局「零存整付」證書計劃修讀相關課程時可申請豁免修讀「個人素養基礎證書（兼讀制）」及「求職技巧基礎證書（兼讀制）」兩項課程。</w:t>
      </w:r>
    </w:p>
    <w:p w:rsidR="002E1339" w:rsidRPr="001A3A39" w:rsidRDefault="002E1339" w:rsidP="00A16AF1">
      <w:pPr>
        <w:pStyle w:val="3"/>
      </w:pPr>
      <w:r w:rsidRPr="001A3A39">
        <w:rPr>
          <w:rFonts w:hint="eastAsia"/>
        </w:rPr>
        <w:lastRenderedPageBreak/>
        <w:t>推出新課程</w:t>
      </w:r>
    </w:p>
    <w:p w:rsidR="002E1339" w:rsidRPr="001A3A39" w:rsidRDefault="002E1339" w:rsidP="0039115F">
      <w:pPr>
        <w:pStyle w:val="3"/>
      </w:pPr>
      <w:r w:rsidRPr="001A3A39">
        <w:rPr>
          <w:rFonts w:hint="eastAsia"/>
        </w:rPr>
        <w:t>課程系列及專業認證課程</w:t>
      </w:r>
    </w:p>
    <w:p w:rsidR="002E1339" w:rsidRPr="001A3A39" w:rsidRDefault="002E1339" w:rsidP="001A3A39">
      <w:r w:rsidRPr="001A3A39">
        <w:rPr>
          <w:rFonts w:hint="eastAsia"/>
        </w:rPr>
        <w:t>本局緊貼市場需求，於</w:t>
      </w:r>
      <w:r w:rsidRPr="001A3A39">
        <w:t>2019-20</w:t>
      </w:r>
      <w:r w:rsidRPr="001A3A39">
        <w:rPr>
          <w:rFonts w:hint="eastAsia"/>
        </w:rPr>
        <w:t>年度推出多項具就業潛力的新課程，包括「香薰美容</w:t>
      </w:r>
      <w:r w:rsidRPr="001A3A39">
        <w:t>II</w:t>
      </w:r>
      <w:r w:rsidRPr="001A3A39">
        <w:rPr>
          <w:rFonts w:hint="eastAsia"/>
        </w:rPr>
        <w:t>（香薰調配）證書（兼讀制）」、「花藝設計及應用</w:t>
      </w:r>
      <w:r w:rsidRPr="001A3A39">
        <w:t>II</w:t>
      </w:r>
      <w:r w:rsidRPr="001A3A39">
        <w:rPr>
          <w:rFonts w:hint="eastAsia"/>
        </w:rPr>
        <w:t>（節日花飾）基礎證書（兼讀制）」、「花藝設計及應用</w:t>
      </w:r>
      <w:r w:rsidRPr="001A3A39">
        <w:t>II</w:t>
      </w:r>
      <w:r w:rsidRPr="001A3A39">
        <w:rPr>
          <w:rFonts w:hint="eastAsia"/>
        </w:rPr>
        <w:t>（葬禮花飾）基礎證書（兼讀制）」、「犬隻訓練員證書」、「幼兒遊戲小組導師助理證書」等。</w:t>
      </w:r>
    </w:p>
    <w:p w:rsidR="002E1339" w:rsidRPr="001A3A39" w:rsidRDefault="002E1339" w:rsidP="001A3A39"/>
    <w:p w:rsidR="002E1339" w:rsidRPr="001A3A39" w:rsidRDefault="002E1339" w:rsidP="001A3A39">
      <w:r w:rsidRPr="001A3A39">
        <w:rPr>
          <w:rFonts w:hint="eastAsia"/>
        </w:rPr>
        <w:t>本局就不同工種及範疇規劃課程系列，協助從業員擴闊專業範疇及通用技能。在</w:t>
      </w:r>
      <w:r w:rsidRPr="001A3A39">
        <w:t>2019-20</w:t>
      </w:r>
      <w:r w:rsidRPr="001A3A39">
        <w:rPr>
          <w:rFonts w:hint="eastAsia"/>
        </w:rPr>
        <w:t>年度開發的新課程系列涵蓋「短片剪輯技巧」、「朱古力製作」、「人力資源管理」、「服裝製作」、「物流區塊鏈實務知識」、「印刷及出版技術」等範疇。</w:t>
      </w:r>
    </w:p>
    <w:p w:rsidR="002E1339" w:rsidRPr="001A3A39" w:rsidRDefault="002E1339" w:rsidP="001A3A39"/>
    <w:p w:rsidR="002E1339" w:rsidRPr="001A3A39" w:rsidRDefault="002E1339" w:rsidP="001A3A39">
      <w:r w:rsidRPr="001A3A39">
        <w:rPr>
          <w:rFonts w:hint="eastAsia"/>
        </w:rPr>
        <w:t>本局因應行業發展推出多項專業認證課程，協助學員獲取行業認可的專業資格，提升就業競爭力。在</w:t>
      </w:r>
      <w:r w:rsidRPr="001A3A39">
        <w:t>2019-20</w:t>
      </w:r>
      <w:r w:rsidRPr="001A3A39">
        <w:rPr>
          <w:rFonts w:hint="eastAsia"/>
        </w:rPr>
        <w:t>年度，本局於機電、商業、教育康體行業範疇推出相關行業認可資格考試備試課程。</w:t>
      </w:r>
    </w:p>
    <w:p w:rsidR="002E1339" w:rsidRPr="001A3A39" w:rsidRDefault="002E1339" w:rsidP="001A3A39"/>
    <w:p w:rsidR="002E1339" w:rsidRPr="001A3A39" w:rsidRDefault="002E1339" w:rsidP="0039115F">
      <w:pPr>
        <w:pStyle w:val="3"/>
      </w:pPr>
      <w:r w:rsidRPr="001A3A39">
        <w:rPr>
          <w:rFonts w:hint="eastAsia"/>
        </w:rPr>
        <w:t>推出大灣區及創新科技課程</w:t>
      </w:r>
    </w:p>
    <w:p w:rsidR="002E1339" w:rsidRPr="001A3A39" w:rsidRDefault="002E1339" w:rsidP="001A3A39">
      <w:r w:rsidRPr="001A3A39">
        <w:rPr>
          <w:rFonts w:hint="eastAsia"/>
        </w:rPr>
        <w:t>配合大灣區發展機遇，本局在</w:t>
      </w:r>
      <w:r w:rsidRPr="001A3A39">
        <w:t>2019-20</w:t>
      </w:r>
      <w:r w:rsidRPr="001A3A39">
        <w:rPr>
          <w:rFonts w:hint="eastAsia"/>
        </w:rPr>
        <w:t>年度推出六項涵蓋不同專題的兼讀制技能提升課程，包括網上商貿、數碼營銷及推廣策略、電子商務全球營銷、數據可視化、</w:t>
      </w:r>
      <w:r w:rsidRPr="001A3A39">
        <w:t>5G</w:t>
      </w:r>
      <w:r w:rsidRPr="001A3A39">
        <w:rPr>
          <w:rFonts w:hint="eastAsia"/>
        </w:rPr>
        <w:t>物聯網及大數據，以及創新科技與創業營商。</w:t>
      </w:r>
    </w:p>
    <w:p w:rsidR="002E1339" w:rsidRPr="001A3A39" w:rsidRDefault="002E1339" w:rsidP="001A3A39"/>
    <w:p w:rsidR="002E1339" w:rsidRPr="001A3A39" w:rsidRDefault="002E1339" w:rsidP="001A3A39">
      <w:r w:rsidRPr="001A3A39">
        <w:rPr>
          <w:rFonts w:hint="eastAsia"/>
        </w:rPr>
        <w:t>為配合智慧城市的發展，本局推出五項創新科技課程，內容包括人工智能、區塊鏈技術、數據分析和雲端計算技術。</w:t>
      </w:r>
    </w:p>
    <w:p w:rsidR="002E1339" w:rsidRPr="001A3A39" w:rsidRDefault="002E1339" w:rsidP="001A3A39"/>
    <w:p w:rsidR="002E1339" w:rsidRPr="001A3A39" w:rsidRDefault="002E1339" w:rsidP="0039115F">
      <w:pPr>
        <w:pStyle w:val="3"/>
      </w:pPr>
      <w:r w:rsidRPr="001A3A39">
        <w:rPr>
          <w:rFonts w:hint="eastAsia"/>
        </w:rPr>
        <w:lastRenderedPageBreak/>
        <w:t>為有特別需要社群提供培訓</w:t>
      </w:r>
    </w:p>
    <w:p w:rsidR="002E1339" w:rsidRPr="001A3A39" w:rsidRDefault="002E1339" w:rsidP="0039115F">
      <w:pPr>
        <w:pStyle w:val="3"/>
      </w:pPr>
      <w:r w:rsidRPr="001A3A39">
        <w:rPr>
          <w:rFonts w:hint="eastAsia"/>
        </w:rPr>
        <w:t>青年人</w:t>
      </w:r>
    </w:p>
    <w:p w:rsidR="002E1339" w:rsidRPr="001A3A39" w:rsidRDefault="002E1339" w:rsidP="001A3A39">
      <w:r w:rsidRPr="001A3A39">
        <w:rPr>
          <w:rFonts w:hint="eastAsia"/>
        </w:rPr>
        <w:t>在</w:t>
      </w:r>
      <w:r w:rsidRPr="001A3A39">
        <w:t>2019-20</w:t>
      </w:r>
      <w:r w:rsidRPr="001A3A39">
        <w:rPr>
          <w:rFonts w:hint="eastAsia"/>
        </w:rPr>
        <w:t>年度，本局為青年人開辦</w:t>
      </w:r>
      <w:r w:rsidRPr="001A3A39">
        <w:t>29</w:t>
      </w:r>
      <w:r w:rsidRPr="001A3A39">
        <w:rPr>
          <w:rFonts w:hint="eastAsia"/>
        </w:rPr>
        <w:t>項就業掛鈎課程，涵蓋髮型設計、化妝、美容護理、教育康體、餐飲、烘焙製作及寵物美容護理等多個行業範疇。</w:t>
      </w:r>
    </w:p>
    <w:p w:rsidR="002E1339" w:rsidRPr="001A3A39" w:rsidRDefault="002E1339" w:rsidP="001A3A39"/>
    <w:p w:rsidR="002E1339" w:rsidRPr="001A3A39" w:rsidRDefault="002E1339" w:rsidP="001A3A39">
      <w:r w:rsidRPr="001A3A39">
        <w:rPr>
          <w:rFonts w:hint="eastAsia"/>
        </w:rPr>
        <w:t>配合青年人的培訓需要，本局推出「軟件及人工智能應用程式開發人員證書」新課程；同時為有特殊教育需要的青年提供「社福中心運作助理基礎證書」課程，以協助他們入職相關行業。</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年度，本局成立「青年培訓聚焦小組」，檢討青年培訓課程的成效及優化訓練內容以吸引青年人入讀；同時建議發展新課程以配合青年人的就業及培訓需要。</w:t>
      </w:r>
    </w:p>
    <w:p w:rsidR="002E1339" w:rsidRPr="001A3A39" w:rsidRDefault="002E1339" w:rsidP="001A3A39"/>
    <w:p w:rsidR="002E1339" w:rsidRPr="001A3A39" w:rsidRDefault="002E1339" w:rsidP="0039115F">
      <w:pPr>
        <w:pStyle w:val="3"/>
      </w:pPr>
      <w:r w:rsidRPr="001A3A39">
        <w:rPr>
          <w:rFonts w:hint="eastAsia"/>
        </w:rPr>
        <w:t>少數族裔人士</w:t>
      </w:r>
    </w:p>
    <w:p w:rsidR="002E1339" w:rsidRPr="001A3A39" w:rsidRDefault="002E1339" w:rsidP="001A3A39">
      <w:r w:rsidRPr="001A3A39">
        <w:rPr>
          <w:rFonts w:hint="eastAsia"/>
        </w:rPr>
        <w:t>在</w:t>
      </w:r>
      <w:r w:rsidRPr="001A3A39">
        <w:t>2019-20</w:t>
      </w:r>
      <w:r w:rsidRPr="001A3A39">
        <w:rPr>
          <w:rFonts w:hint="eastAsia"/>
        </w:rPr>
        <w:t>年度，本局為少數族裔人士提供</w:t>
      </w:r>
      <w:r w:rsidRPr="001A3A39">
        <w:t>13</w:t>
      </w:r>
      <w:r w:rsidRPr="001A3A39">
        <w:rPr>
          <w:rFonts w:hint="eastAsia"/>
        </w:rPr>
        <w:t>項就業掛鈎及</w:t>
      </w:r>
      <w:r w:rsidRPr="001A3A39">
        <w:t>31</w:t>
      </w:r>
      <w:r w:rsidRPr="001A3A39">
        <w:rPr>
          <w:rFonts w:hint="eastAsia"/>
        </w:rPr>
        <w:t>項非就業掛鈎的專設課程，內容涵蓋職業語文及各行業範疇，包括物業管理及保安、美容、美髮、建造及裝修、酒店、商業、飲食、社會服務、旅遊等。</w:t>
      </w:r>
    </w:p>
    <w:p w:rsidR="002E1339" w:rsidRPr="001A3A39" w:rsidRDefault="002E1339" w:rsidP="001A3A39"/>
    <w:p w:rsidR="002E1339" w:rsidRPr="001A3A39" w:rsidRDefault="002E1339" w:rsidP="001A3A39">
      <w:r w:rsidRPr="001A3A39">
        <w:rPr>
          <w:rFonts w:hint="eastAsia"/>
        </w:rPr>
        <w:t>本局亦推出兩項「通用能力為本」的「非華語人士職業中文（閱讀）基礎證書（兼讀制）」及「非華語人士職業廣東話（商務溝通）基礎證書（兼讀制）」課程，以協助少數族裔人士提高職場上的溝通能力，以及適應本地就業環境。</w:t>
      </w:r>
    </w:p>
    <w:p w:rsidR="002E1339" w:rsidRPr="001A3A39" w:rsidRDefault="002E1339" w:rsidP="001A3A39"/>
    <w:p w:rsidR="002E1339" w:rsidRPr="001A3A39" w:rsidRDefault="002E1339" w:rsidP="001A3A39">
      <w:r w:rsidRPr="001A3A39">
        <w:rPr>
          <w:rFonts w:hint="eastAsia"/>
        </w:rPr>
        <w:t>本局於</w:t>
      </w:r>
      <w:r w:rsidRPr="001A3A39">
        <w:t>2019-20</w:t>
      </w:r>
      <w:r w:rsidRPr="001A3A39">
        <w:rPr>
          <w:rFonts w:hint="eastAsia"/>
        </w:rPr>
        <w:t>年度進一步加強對少數族裔人士的培訓支援，就入讀課程的教育程度要求增加靈活性。</w:t>
      </w:r>
    </w:p>
    <w:p w:rsidR="002E1339" w:rsidRPr="001A3A39" w:rsidRDefault="002E1339" w:rsidP="001A3A39"/>
    <w:p w:rsidR="002E1339" w:rsidRPr="001A3A39" w:rsidRDefault="002E1339" w:rsidP="0039115F">
      <w:pPr>
        <w:pStyle w:val="3"/>
      </w:pPr>
      <w:r w:rsidRPr="001A3A39">
        <w:rPr>
          <w:rFonts w:hint="eastAsia"/>
        </w:rPr>
        <w:lastRenderedPageBreak/>
        <w:t>更生人士及戒毒人士</w:t>
      </w:r>
    </w:p>
    <w:p w:rsidR="002E1339" w:rsidRPr="001A3A39" w:rsidRDefault="002E1339" w:rsidP="001A3A39">
      <w:r w:rsidRPr="001A3A39">
        <w:rPr>
          <w:rFonts w:hint="eastAsia"/>
        </w:rPr>
        <w:t>本局為在懲教院所在囚人士及住院式戒毒人士提供的專設課程，一般以半日或晚間制模式開辦，目標是協助學員重投就業市場，自力更生。在</w:t>
      </w:r>
      <w:r w:rsidRPr="001A3A39">
        <w:t>2019-20</w:t>
      </w:r>
      <w:r w:rsidRPr="001A3A39">
        <w:rPr>
          <w:rFonts w:hint="eastAsia"/>
        </w:rPr>
        <w:t>年度，本局提供</w:t>
      </w:r>
      <w:r w:rsidRPr="001A3A39">
        <w:t>16</w:t>
      </w:r>
      <w:r w:rsidRPr="001A3A39">
        <w:rPr>
          <w:rFonts w:hint="eastAsia"/>
        </w:rPr>
        <w:t>項就業掛鈎及七項非就業掛鈎專設課程，涵蓋九個行業範疇及通用技能。新推出的課程有「廚務助理基礎證書」及「防治蟲鼠處理員基礎證書」。</w:t>
      </w:r>
    </w:p>
    <w:p w:rsidR="002E1339" w:rsidRPr="001A3A39" w:rsidRDefault="002E1339" w:rsidP="001A3A39"/>
    <w:p w:rsidR="002E1339" w:rsidRPr="001A3A39" w:rsidRDefault="002E1339" w:rsidP="001A3A39">
      <w:r w:rsidRPr="001A3A39">
        <w:rPr>
          <w:rFonts w:hint="eastAsia"/>
        </w:rPr>
        <w:t>本局繼續為已出獄而未曾於在囚期間接受職業培訓或輔導的更生人士開辦「職業前路規劃基礎證書」課程，並為社區成功戒毒人士開辦「朋輩輔導員基礎證書」課程，兩項課程均以全日制就業掛鈎模式推出，以協助學員重投勞動市場，融入社會。</w:t>
      </w:r>
    </w:p>
    <w:p w:rsidR="002E1339" w:rsidRPr="001A3A39" w:rsidRDefault="002E1339" w:rsidP="001A3A39"/>
    <w:p w:rsidR="002E1339" w:rsidRPr="001A3A39" w:rsidRDefault="002E1339" w:rsidP="0039115F">
      <w:pPr>
        <w:pStyle w:val="3"/>
      </w:pPr>
      <w:r w:rsidRPr="001A3A39">
        <w:rPr>
          <w:rFonts w:hint="eastAsia"/>
        </w:rPr>
        <w:t>殘疾及工傷康復人士</w:t>
      </w:r>
    </w:p>
    <w:p w:rsidR="002E1339" w:rsidRPr="001A3A39" w:rsidRDefault="002E1339" w:rsidP="001A3A39">
      <w:r w:rsidRPr="001A3A39">
        <w:rPr>
          <w:rFonts w:hint="eastAsia"/>
        </w:rPr>
        <w:t>本局在</w:t>
      </w:r>
      <w:r w:rsidRPr="001A3A39">
        <w:t>2019-20</w:t>
      </w:r>
      <w:r w:rsidRPr="001A3A39">
        <w:rPr>
          <w:rFonts w:hint="eastAsia"/>
        </w:rPr>
        <w:t>年度為殘疾及工傷康復人士提供</w:t>
      </w:r>
      <w:r w:rsidRPr="001A3A39">
        <w:t>29</w:t>
      </w:r>
      <w:r w:rsidRPr="001A3A39">
        <w:rPr>
          <w:rFonts w:hint="eastAsia"/>
        </w:rPr>
        <w:t>項就業掛鈎及</w:t>
      </w:r>
      <w:r w:rsidRPr="001A3A39">
        <w:t>32</w:t>
      </w:r>
      <w:r w:rsidRPr="001A3A39">
        <w:rPr>
          <w:rFonts w:hint="eastAsia"/>
        </w:rPr>
        <w:t>項非就業掛鈎專設課程，涵蓋中醫保健、印刷及出版、物業管理及保安、社會服務、美容、家居服務、酒店、健康護理、商業、飲食、資訊及通訊科技、零售和環境服務等行業範疇。</w:t>
      </w:r>
    </w:p>
    <w:p w:rsidR="002E1339" w:rsidRPr="001A3A39" w:rsidRDefault="002E1339" w:rsidP="001A3A39"/>
    <w:p w:rsidR="002E1339" w:rsidRPr="001A3A39" w:rsidRDefault="002E1339" w:rsidP="001A3A39">
      <w:r w:rsidRPr="001A3A39">
        <w:rPr>
          <w:rFonts w:hint="eastAsia"/>
        </w:rPr>
        <w:t>新推出的課程包括「中藥保健食療知識基礎證書（兼讀制）」、「美甲及手足護理知識基礎證書（兼讀制）」及「花藝設計及應用</w:t>
      </w:r>
      <w:r w:rsidRPr="001A3A39">
        <w:t>II</w:t>
      </w:r>
      <w:r w:rsidRPr="001A3A39">
        <w:rPr>
          <w:rFonts w:hint="eastAsia"/>
        </w:rPr>
        <w:t>（節日花飾）基礎證書（兼讀制）」。</w:t>
      </w:r>
    </w:p>
    <w:p w:rsidR="002E1339" w:rsidRPr="001A3A39" w:rsidRDefault="002E1339" w:rsidP="001A3A39"/>
    <w:p w:rsidR="002E1339" w:rsidRPr="001A3A39" w:rsidRDefault="002E1339" w:rsidP="001A3A39">
      <w:r w:rsidRPr="001A3A39">
        <w:rPr>
          <w:rFonts w:hint="eastAsia"/>
        </w:rPr>
        <w:t>本局與「殘疾及工傷康復人士培訓聚焦小組」緊密聯繫，共同探討殘疾及工傷康復人士的就業機會及相關技能要求。</w:t>
      </w:r>
    </w:p>
    <w:p w:rsidR="002E1339" w:rsidRPr="001A3A39" w:rsidRDefault="002E1339" w:rsidP="001A3A39"/>
    <w:p w:rsidR="002E1339" w:rsidRPr="001A3A39" w:rsidRDefault="002E1339" w:rsidP="00A16AF1">
      <w:pPr>
        <w:pStyle w:val="3"/>
      </w:pPr>
      <w:r w:rsidRPr="001A3A39">
        <w:rPr>
          <w:rFonts w:hint="eastAsia"/>
        </w:rPr>
        <w:t>擴展「先聘用、後培訓」計劃</w:t>
      </w:r>
    </w:p>
    <w:p w:rsidR="002E1339" w:rsidRPr="001A3A39" w:rsidRDefault="002E1339" w:rsidP="001A3A39">
      <w:r w:rsidRPr="001A3A39">
        <w:rPr>
          <w:rFonts w:hint="eastAsia"/>
        </w:rPr>
        <w:t>在</w:t>
      </w:r>
      <w:r w:rsidRPr="001A3A39">
        <w:t>2019-20</w:t>
      </w:r>
      <w:r w:rsidRPr="001A3A39">
        <w:rPr>
          <w:rFonts w:hint="eastAsia"/>
        </w:rPr>
        <w:t>年度，本局繼續於安老服務業、環境服務業、交通及支援服務業推行「先聘用、後培訓」計劃，並擴展計劃至飲食業及教育康體業，協助學員（主要為中年婦女及料理家務者）入職各項工作，例如安老院舍護理員、清潔助理、餐具潔淨員、隧道交通督導員（實習生）、侍應及康體會所助理。</w:t>
      </w:r>
    </w:p>
    <w:p w:rsidR="002E1339" w:rsidRPr="001A3A39" w:rsidRDefault="002E1339" w:rsidP="001A3A39"/>
    <w:p w:rsidR="002E1339" w:rsidRPr="001A3A39" w:rsidRDefault="002E1339" w:rsidP="001A3A39">
      <w:r w:rsidRPr="001A3A39">
        <w:rPr>
          <w:rFonts w:hint="eastAsia"/>
        </w:rPr>
        <w:t>參與計劃的僱主因應學員的家庭崗位需要，調整學員的工作時間及休假安排，並提供在職培訓和配套支援措施，鼓勵學員留職。共有</w:t>
      </w:r>
      <w:r w:rsidRPr="001A3A39">
        <w:t>191</w:t>
      </w:r>
      <w:r w:rsidRPr="001A3A39">
        <w:rPr>
          <w:rFonts w:hint="eastAsia"/>
        </w:rPr>
        <w:t>名學員透過參加計劃入職上述相關工作，當中</w:t>
      </w:r>
      <w:r w:rsidRPr="001A3A39">
        <w:t>170</w:t>
      </w:r>
      <w:r w:rsidRPr="001A3A39">
        <w:rPr>
          <w:rFonts w:hint="eastAsia"/>
        </w:rPr>
        <w:t>名完成指定培訓課程。</w:t>
      </w:r>
    </w:p>
    <w:p w:rsidR="002E1339" w:rsidRPr="001A3A39" w:rsidRDefault="002E1339" w:rsidP="001A3A39"/>
    <w:p w:rsidR="002E1339" w:rsidRPr="001A3A39" w:rsidRDefault="002E1339" w:rsidP="00A16AF1">
      <w:pPr>
        <w:pStyle w:val="3"/>
      </w:pPr>
      <w:r w:rsidRPr="001A3A39">
        <w:rPr>
          <w:rFonts w:hint="eastAsia"/>
        </w:rPr>
        <w:t>推行「零存整付」證書計劃</w:t>
      </w:r>
    </w:p>
    <w:p w:rsidR="002E1339" w:rsidRPr="001A3A39" w:rsidRDefault="002E1339" w:rsidP="001A3A39">
      <w:r w:rsidRPr="001A3A39">
        <w:rPr>
          <w:rFonts w:hint="eastAsia"/>
        </w:rPr>
        <w:t>在</w:t>
      </w:r>
      <w:r w:rsidRPr="001A3A39">
        <w:t>2019-20</w:t>
      </w:r>
      <w:r w:rsidRPr="001A3A39">
        <w:rPr>
          <w:rFonts w:hint="eastAsia"/>
        </w:rPr>
        <w:t>年度，本局繼續以「陪月員基礎證書」、「護理員基礎證書」、「嬰幼兒照顧員基礎證書」，以及「職業治療助理基礎證書」課程，推行「零存整付」證書計劃，鼓勵因照顧家庭而未能修讀本局全日制課程的人士，靈活安排時間進修及獲取認可資歷。</w:t>
      </w:r>
    </w:p>
    <w:p w:rsidR="002E1339" w:rsidRPr="001A3A39" w:rsidRDefault="002E1339" w:rsidP="001A3A39"/>
    <w:p w:rsidR="002E1339" w:rsidRPr="001A3A39" w:rsidRDefault="002E1339" w:rsidP="00A16AF1">
      <w:pPr>
        <w:pStyle w:val="3"/>
      </w:pPr>
      <w:r w:rsidRPr="001A3A39">
        <w:rPr>
          <w:rFonts w:hint="eastAsia"/>
        </w:rPr>
        <w:t>擴展「兼職工度身訂造課程」試點計劃</w:t>
      </w:r>
    </w:p>
    <w:p w:rsidR="002E1339" w:rsidRPr="001A3A39" w:rsidRDefault="002E1339" w:rsidP="001A3A39">
      <w:r w:rsidRPr="001A3A39">
        <w:rPr>
          <w:rFonts w:hint="eastAsia"/>
        </w:rPr>
        <w:t>在</w:t>
      </w:r>
      <w:r w:rsidRPr="001A3A39">
        <w:t>2019-20</w:t>
      </w:r>
      <w:r w:rsidRPr="001A3A39">
        <w:rPr>
          <w:rFonts w:hint="eastAsia"/>
        </w:rPr>
        <w:t>年度，本局分別與飲食、零售及旅遊業僱主合作舉辦「兼職工度身訂造課程」，以「後</w:t>
      </w:r>
      <w:r w:rsidRPr="001A3A39">
        <w:t>50</w:t>
      </w:r>
      <w:r w:rsidRPr="001A3A39">
        <w:rPr>
          <w:rFonts w:hint="eastAsia"/>
        </w:rPr>
        <w:t>」及料理家務者為對象，提供短期訓練，以靈活模式聘用有特別需要社群入職相關兼職空缺，協助釋放潛在勞動力。共有</w:t>
      </w:r>
      <w:r w:rsidRPr="001A3A39">
        <w:t>54</w:t>
      </w:r>
      <w:r w:rsidRPr="001A3A39">
        <w:rPr>
          <w:rFonts w:hint="eastAsia"/>
        </w:rPr>
        <w:t>名學員入讀課程，整體就業率為</w:t>
      </w:r>
      <w:r w:rsidRPr="001A3A39">
        <w:t>88%</w:t>
      </w:r>
      <w:r w:rsidRPr="001A3A39">
        <w:rPr>
          <w:rFonts w:hint="eastAsia"/>
        </w:rPr>
        <w:t>。</w:t>
      </w:r>
    </w:p>
    <w:p w:rsidR="002E1339" w:rsidRDefault="002E1339" w:rsidP="001A3A39"/>
    <w:p w:rsidR="004E47E8" w:rsidRDefault="00601A50" w:rsidP="00601A50">
      <w:r>
        <w:rPr>
          <w:rFonts w:hint="eastAsia"/>
        </w:rPr>
        <w:t>本局分別為安老院舍及殘疾人士院舍的現職保健員及護理員發展獲社會福利署認可的訓練課程，協助他們鞏固專業知識及技能，提升行業服務質素。</w:t>
      </w:r>
    </w:p>
    <w:p w:rsidR="00601A50" w:rsidRDefault="00601A50" w:rsidP="00601A50">
      <w:r>
        <w:rPr>
          <w:rFonts w:hint="eastAsia"/>
        </w:rPr>
        <w:t>本局緊貼市場需求，推出多項新課程，協助學員獲取相關知識及技能。</w:t>
      </w:r>
    </w:p>
    <w:p w:rsidR="00601A50" w:rsidRDefault="00601A50" w:rsidP="00601A50">
      <w:r>
        <w:rPr>
          <w:rFonts w:hint="eastAsia"/>
        </w:rPr>
        <w:t>配合青年人的培訓需要，本局為青年人開辦</w:t>
      </w:r>
      <w:r>
        <w:t>29</w:t>
      </w:r>
      <w:r>
        <w:rPr>
          <w:rFonts w:hint="eastAsia"/>
        </w:rPr>
        <w:t>項就業掛鈎課程，涵蓋多個行業範疇。</w:t>
      </w:r>
    </w:p>
    <w:p w:rsidR="00601A50" w:rsidRDefault="00601A50" w:rsidP="00601A50">
      <w:r>
        <w:rPr>
          <w:rFonts w:hint="eastAsia"/>
        </w:rPr>
        <w:t>本局為少數族裔人士提供</w:t>
      </w:r>
      <w:r>
        <w:rPr>
          <w:rFonts w:hint="eastAsia"/>
        </w:rPr>
        <w:t>44</w:t>
      </w:r>
      <w:r>
        <w:rPr>
          <w:rFonts w:hint="eastAsia"/>
        </w:rPr>
        <w:t>項專設課程，內容涵蓋職業語文及各行業範疇。</w:t>
      </w:r>
    </w:p>
    <w:p w:rsidR="00601A50" w:rsidRDefault="00601A50" w:rsidP="00601A50">
      <w:r>
        <w:rPr>
          <w:rFonts w:hint="eastAsia"/>
        </w:rPr>
        <w:t>本局於安老服務業、環境服務業、交通及支援服務業、飲食業及教育康體業推行「先聘用、後培訓」計劃。</w:t>
      </w:r>
    </w:p>
    <w:p w:rsidR="00601A50" w:rsidRDefault="00601A50" w:rsidP="00601A50">
      <w:r>
        <w:rPr>
          <w:rFonts w:hint="eastAsia"/>
        </w:rPr>
        <w:t>本局推行「零存整付」證書計劃，鼓勵因照顧家庭而未能修讀本局全日制課程的人士，靈活安排時間進修及獲取認可資歷。</w:t>
      </w:r>
    </w:p>
    <w:p w:rsidR="00601A50" w:rsidRPr="001A3A39" w:rsidRDefault="00601A50" w:rsidP="00601A50">
      <w:r>
        <w:rPr>
          <w:rFonts w:hint="eastAsia"/>
        </w:rPr>
        <w:t>本局分別與飲食、零售及旅遊業僱主合作舉辦「兼職工度身訂造課程」，協助「後</w:t>
      </w:r>
      <w:r>
        <w:rPr>
          <w:rFonts w:hint="eastAsia"/>
        </w:rPr>
        <w:t>50</w:t>
      </w:r>
      <w:r>
        <w:rPr>
          <w:rFonts w:hint="eastAsia"/>
        </w:rPr>
        <w:t>」及料理家務者入職相關兼職空缺。</w:t>
      </w:r>
    </w:p>
    <w:p w:rsidR="002E1339" w:rsidRPr="001A3A39" w:rsidRDefault="002E1339" w:rsidP="00A16AF1">
      <w:pPr>
        <w:pStyle w:val="3"/>
      </w:pPr>
      <w:r w:rsidRPr="001A3A39">
        <w:rPr>
          <w:rFonts w:hint="eastAsia"/>
        </w:rPr>
        <w:lastRenderedPageBreak/>
        <w:t>支援</w:t>
      </w:r>
    </w:p>
    <w:p w:rsidR="002E1339" w:rsidRPr="001A3A39" w:rsidRDefault="002E1339" w:rsidP="00A16AF1">
      <w:pPr>
        <w:pStyle w:val="3"/>
      </w:pPr>
      <w:r w:rsidRPr="001A3A39">
        <w:rPr>
          <w:rFonts w:hint="eastAsia"/>
        </w:rPr>
        <w:t>加強培訓支援</w:t>
      </w:r>
    </w:p>
    <w:p w:rsidR="002E1339" w:rsidRPr="001A3A39" w:rsidRDefault="002E1339" w:rsidP="00A16AF1">
      <w:pPr>
        <w:pStyle w:val="3"/>
      </w:pPr>
      <w:r w:rsidRPr="001A3A39">
        <w:rPr>
          <w:rFonts w:hint="eastAsia"/>
        </w:rPr>
        <w:t>強化培訓顧問服務</w:t>
      </w:r>
    </w:p>
    <w:p w:rsidR="002E1339" w:rsidRPr="001A3A39" w:rsidRDefault="002E1339" w:rsidP="001A3A39">
      <w:r w:rsidRPr="001A3A39">
        <w:rPr>
          <w:rFonts w:hint="eastAsia"/>
        </w:rPr>
        <w:t>本局於</w:t>
      </w:r>
      <w:r w:rsidRPr="001A3A39">
        <w:t>2019-20</w:t>
      </w:r>
      <w:r w:rsidRPr="001A3A39">
        <w:rPr>
          <w:rFonts w:hint="eastAsia"/>
        </w:rPr>
        <w:t>年度繼續加強培訓顧問服務。培訓顧問除積極走訪各社區團體和中學，透過個人或小組諮詢服務，為有特別需要社群提供適切的培訓及就業資訊外，亦繼續運用「培訓顧問視像服務」，讓有特別需要社群包括少數族裔人士、殘疾及工傷康復人士等，適時掌握本局的培訓資訊及獲得課程建議。在停課期間，有需要的市民仍然可以透過視像服務，掌握本局課程資訊，為疫情後的事業規劃做好準備。</w:t>
      </w:r>
    </w:p>
    <w:p w:rsidR="002E1339" w:rsidRPr="001A3A39" w:rsidRDefault="002E1339" w:rsidP="001A3A39"/>
    <w:p w:rsidR="002E1339" w:rsidRPr="001A3A39" w:rsidRDefault="002E1339" w:rsidP="001A3A39">
      <w:r w:rsidRPr="001A3A39">
        <w:rPr>
          <w:rFonts w:hint="eastAsia"/>
        </w:rPr>
        <w:t>培訓顧問於年度內為有特別需要社群提供逾</w:t>
      </w:r>
      <w:r w:rsidRPr="001A3A39">
        <w:t>950</w:t>
      </w:r>
      <w:r w:rsidRPr="001A3A39">
        <w:rPr>
          <w:rFonts w:hint="eastAsia"/>
        </w:rPr>
        <w:t>節外展服務，包括逾</w:t>
      </w:r>
      <w:r w:rsidRPr="001A3A39">
        <w:t>200</w:t>
      </w:r>
      <w:r w:rsidRPr="001A3A39">
        <w:rPr>
          <w:rFonts w:hint="eastAsia"/>
        </w:rPr>
        <w:t>節視像服務。</w:t>
      </w:r>
    </w:p>
    <w:p w:rsidR="002E1339" w:rsidRPr="001A3A39" w:rsidRDefault="002E1339" w:rsidP="001A3A39"/>
    <w:p w:rsidR="002E1339" w:rsidRPr="001A3A39" w:rsidRDefault="002E1339" w:rsidP="00A16AF1">
      <w:pPr>
        <w:pStyle w:val="3"/>
      </w:pPr>
      <w:r w:rsidRPr="001A3A39">
        <w:rPr>
          <w:rFonts w:hint="eastAsia"/>
        </w:rPr>
        <w:t>舉辦「認識有特別需要社群工作坊」</w:t>
      </w:r>
    </w:p>
    <w:p w:rsidR="002E1339" w:rsidRPr="001A3A39" w:rsidRDefault="002E1339" w:rsidP="001A3A39">
      <w:r w:rsidRPr="001A3A39">
        <w:rPr>
          <w:rFonts w:hint="eastAsia"/>
        </w:rPr>
        <w:t>本局於</w:t>
      </w:r>
      <w:r w:rsidRPr="001A3A39">
        <w:t>2019-20</w:t>
      </w:r>
      <w:r w:rsidRPr="001A3A39">
        <w:rPr>
          <w:rFonts w:hint="eastAsia"/>
        </w:rPr>
        <w:t>年度為僱主及培訓機構舉辦工作坊，協助他們認識殘疾及工傷康復人士的培訓及就業需要，以及與有特別需要社群相處時的溝通技巧。工作坊內容包括介紹有特別需要社群的就業需要和特質、與他們相處的原則、態度及溝通技巧等，並安排由僱主及僱員進行經驗分享。</w:t>
      </w:r>
    </w:p>
    <w:p w:rsidR="002E1339" w:rsidRPr="001A3A39" w:rsidRDefault="002E1339" w:rsidP="001A3A39"/>
    <w:p w:rsidR="002E1339" w:rsidRPr="001A3A39" w:rsidRDefault="002E1339" w:rsidP="00A16AF1">
      <w:pPr>
        <w:pStyle w:val="3"/>
      </w:pPr>
      <w:r w:rsidRPr="001A3A39">
        <w:rPr>
          <w:rFonts w:hint="eastAsia"/>
        </w:rPr>
        <w:t>「職場再出發」實戰系列活動</w:t>
      </w:r>
    </w:p>
    <w:p w:rsidR="002E1339" w:rsidRPr="001A3A39" w:rsidRDefault="002E1339" w:rsidP="001A3A39">
      <w:r w:rsidRPr="001A3A39">
        <w:rPr>
          <w:rFonts w:hint="eastAsia"/>
        </w:rPr>
        <w:t>在</w:t>
      </w:r>
      <w:r w:rsidRPr="001A3A39">
        <w:t>2019-20</w:t>
      </w:r>
      <w:r w:rsidRPr="001A3A39">
        <w:rPr>
          <w:rFonts w:hint="eastAsia"/>
        </w:rPr>
        <w:t>年度，「</w:t>
      </w:r>
      <w:r w:rsidRPr="001A3A39">
        <w:t>ERB</w:t>
      </w:r>
      <w:r w:rsidRPr="001A3A39">
        <w:rPr>
          <w:rFonts w:hint="eastAsia"/>
        </w:rPr>
        <w:t>服務中心」為「後</w:t>
      </w:r>
      <w:r w:rsidRPr="001A3A39">
        <w:t>50</w:t>
      </w:r>
      <w:r w:rsidRPr="001A3A39">
        <w:rPr>
          <w:rFonts w:hint="eastAsia"/>
        </w:rPr>
        <w:t>」舉辦「職場再出發」實戰系列活動，並繼續擴展活動形式至其他有特別需要社群（例如婦女及新來港人士），協助他們掌握市場動向，體會工作實況，為投入職場做好準備。約有</w:t>
      </w:r>
      <w:r w:rsidRPr="001A3A39">
        <w:t>1,700</w:t>
      </w:r>
      <w:r w:rsidRPr="001A3A39">
        <w:rPr>
          <w:rFonts w:hint="eastAsia"/>
        </w:rPr>
        <w:t>人次參加各項活動。</w:t>
      </w:r>
    </w:p>
    <w:p w:rsidR="002E1339" w:rsidRPr="001A3A39" w:rsidRDefault="002E1339" w:rsidP="001A3A39"/>
    <w:p w:rsidR="002E1339" w:rsidRPr="001A3A39" w:rsidRDefault="002E1339" w:rsidP="00A16AF1">
      <w:pPr>
        <w:pStyle w:val="3"/>
      </w:pPr>
      <w:r w:rsidRPr="001A3A39">
        <w:rPr>
          <w:rFonts w:hint="eastAsia"/>
        </w:rPr>
        <w:lastRenderedPageBreak/>
        <w:t>「</w:t>
      </w:r>
      <w:r w:rsidRPr="001A3A39">
        <w:t>ERB</w:t>
      </w:r>
      <w:r w:rsidRPr="001A3A39">
        <w:rPr>
          <w:rFonts w:hint="eastAsia"/>
        </w:rPr>
        <w:t>服務點」專設活動</w:t>
      </w:r>
    </w:p>
    <w:p w:rsidR="002E1339" w:rsidRPr="001A3A39" w:rsidRDefault="002E1339" w:rsidP="001A3A39">
      <w:r w:rsidRPr="001A3A39">
        <w:rPr>
          <w:rFonts w:hint="eastAsia"/>
        </w:rPr>
        <w:t>在</w:t>
      </w:r>
      <w:r w:rsidRPr="001A3A39">
        <w:t>2019-20</w:t>
      </w:r>
      <w:r w:rsidRPr="001A3A39">
        <w:rPr>
          <w:rFonts w:hint="eastAsia"/>
        </w:rPr>
        <w:t>年度，本局在</w:t>
      </w:r>
      <w:r w:rsidRPr="001A3A39">
        <w:t>37</w:t>
      </w:r>
      <w:r w:rsidRPr="001A3A39">
        <w:rPr>
          <w:rFonts w:hint="eastAsia"/>
        </w:rPr>
        <w:t>個「</w:t>
      </w:r>
      <w:r w:rsidRPr="001A3A39">
        <w:t>ERB</w:t>
      </w:r>
      <w:r w:rsidRPr="001A3A39">
        <w:rPr>
          <w:rFonts w:hint="eastAsia"/>
        </w:rPr>
        <w:t>服務點」舉辦一系列行業講座及試讀班，以及與企業合辦「工作體驗日」，提升「後</w:t>
      </w:r>
      <w:r w:rsidRPr="001A3A39">
        <w:t>50</w:t>
      </w:r>
      <w:r w:rsidRPr="001A3A39">
        <w:rPr>
          <w:rFonts w:hint="eastAsia"/>
        </w:rPr>
        <w:t>」、婦女、新來港人士及少數族裔人士對就業市場及各類工種的認識，以及報讀本局相關課程的動機，合共約</w:t>
      </w:r>
      <w:r w:rsidRPr="001A3A39">
        <w:t>1,400</w:t>
      </w:r>
      <w:r w:rsidRPr="001A3A39">
        <w:rPr>
          <w:rFonts w:hint="eastAsia"/>
        </w:rPr>
        <w:t>人次參加各項活動。</w:t>
      </w:r>
    </w:p>
    <w:p w:rsidR="002E1339" w:rsidRPr="001A3A39" w:rsidRDefault="002E1339" w:rsidP="001A3A39"/>
    <w:p w:rsidR="002E1339" w:rsidRPr="001A3A39" w:rsidRDefault="002E1339" w:rsidP="00A16AF1">
      <w:pPr>
        <w:pStyle w:val="3"/>
      </w:pPr>
      <w:r w:rsidRPr="001A3A39">
        <w:rPr>
          <w:rFonts w:hint="eastAsia"/>
        </w:rPr>
        <w:t>推出「工作體驗日」及「中學生職場體驗」活動系列</w:t>
      </w:r>
    </w:p>
    <w:p w:rsidR="002E1339" w:rsidRPr="001A3A39" w:rsidRDefault="002E1339" w:rsidP="001A3A39">
      <w:r w:rsidRPr="001A3A39">
        <w:rPr>
          <w:rFonts w:hint="eastAsia"/>
        </w:rPr>
        <w:t>在</w:t>
      </w:r>
      <w:r w:rsidRPr="001A3A39">
        <w:t>2019-20</w:t>
      </w:r>
      <w:r w:rsidRPr="001A3A39">
        <w:rPr>
          <w:rFonts w:hint="eastAsia"/>
        </w:rPr>
        <w:t>年度，本局與物業管理及飲食業僱主合辦兩次「工作體驗日」，分別安排「後</w:t>
      </w:r>
      <w:r w:rsidRPr="001A3A39">
        <w:t>50</w:t>
      </w:r>
      <w:r w:rsidRPr="001A3A39">
        <w:rPr>
          <w:rFonts w:hint="eastAsia"/>
        </w:rPr>
        <w:t>」及少數族裔人士參觀工作場所及本局委任培訓機構的培訓中心，認識相關行業的就業及培訓機會，以及參與即場面試。</w:t>
      </w:r>
    </w:p>
    <w:p w:rsidR="002E1339" w:rsidRPr="001A3A39" w:rsidRDefault="002E1339" w:rsidP="001A3A39"/>
    <w:p w:rsidR="002E1339" w:rsidRPr="001A3A39" w:rsidRDefault="002E1339" w:rsidP="001A3A39">
      <w:r w:rsidRPr="001A3A39">
        <w:rPr>
          <w:rFonts w:hint="eastAsia"/>
        </w:rPr>
        <w:t>本局在</w:t>
      </w:r>
      <w:r w:rsidRPr="001A3A39">
        <w:t>2019-20</w:t>
      </w:r>
      <w:r w:rsidRPr="001A3A39">
        <w:rPr>
          <w:rFonts w:hint="eastAsia"/>
        </w:rPr>
        <w:t>年度繼續推行「中學生職場體驗」活動系列，為高中學生、少數族裔學生及特殊學校學生舉辦了</w:t>
      </w:r>
      <w:r w:rsidRPr="001A3A39">
        <w:t>14</w:t>
      </w:r>
      <w:r w:rsidRPr="001A3A39">
        <w:rPr>
          <w:rFonts w:hint="eastAsia"/>
        </w:rPr>
        <w:t>場「學校職業講座」及「企業探訪」，共有約</w:t>
      </w:r>
      <w:r w:rsidRPr="001A3A39">
        <w:t>1,200</w:t>
      </w:r>
      <w:r w:rsidRPr="001A3A39">
        <w:rPr>
          <w:rFonts w:hint="eastAsia"/>
        </w:rPr>
        <w:t>名高中學生參與，內容涵蓋酒店、零售、物業管理、健康護理及資訊及通訊科技等行業，加強學生的行業知識，作為日後選擇學科或規劃職業的參考。</w:t>
      </w:r>
    </w:p>
    <w:p w:rsidR="002E1339" w:rsidRPr="001A3A39" w:rsidRDefault="002E1339" w:rsidP="001A3A39"/>
    <w:p w:rsidR="002E1339" w:rsidRPr="001A3A39" w:rsidRDefault="002E1339" w:rsidP="00A16AF1">
      <w:pPr>
        <w:pStyle w:val="3"/>
      </w:pPr>
      <w:r w:rsidRPr="001A3A39">
        <w:rPr>
          <w:rFonts w:hint="eastAsia"/>
        </w:rPr>
        <w:t>推出「</w:t>
      </w:r>
      <w:r w:rsidRPr="001A3A39">
        <w:t>ERB</w:t>
      </w:r>
      <w:r w:rsidRPr="001A3A39">
        <w:rPr>
          <w:rFonts w:hint="eastAsia"/>
        </w:rPr>
        <w:t>助理搵工」流動應用程式</w:t>
      </w:r>
    </w:p>
    <w:p w:rsidR="002E1339" w:rsidRPr="001A3A39" w:rsidRDefault="002E1339" w:rsidP="001A3A39">
      <w:r w:rsidRPr="001A3A39">
        <w:rPr>
          <w:rFonts w:hint="eastAsia"/>
        </w:rPr>
        <w:t>在</w:t>
      </w:r>
      <w:r w:rsidRPr="001A3A39">
        <w:t>2019-20</w:t>
      </w:r>
      <w:r w:rsidRPr="001A3A39">
        <w:rPr>
          <w:rFonts w:hint="eastAsia"/>
        </w:rPr>
        <w:t>年度，本局推出「</w:t>
      </w:r>
      <w:r w:rsidRPr="001A3A39">
        <w:t>ERB</w:t>
      </w:r>
      <w:r w:rsidRPr="001A3A39">
        <w:rPr>
          <w:rFonts w:hint="eastAsia"/>
        </w:rPr>
        <w:t>助理搵工」流動應用程式，供「樂活一站」及「陪月一站」轉介平台的登記學員搜尋及申請合適工作，以及供僱主登記空缺的響應式網頁，提升服務效率。本局製作宣傳品，並推出抽獎活動，鼓勵完成「樂活一站」及「陪月一站」相關課程的學員下載及使用流動應用程式。本局會繼續開發供僱主使用的流動應用程式。</w:t>
      </w:r>
    </w:p>
    <w:p w:rsidR="002E1339" w:rsidRPr="001A3A39" w:rsidRDefault="002E1339" w:rsidP="001A3A39"/>
    <w:p w:rsidR="002E1339" w:rsidRPr="001A3A39" w:rsidRDefault="002E1339" w:rsidP="00A16AF1">
      <w:pPr>
        <w:pStyle w:val="3"/>
      </w:pPr>
      <w:r w:rsidRPr="001A3A39">
        <w:rPr>
          <w:rFonts w:hint="eastAsia"/>
        </w:rPr>
        <w:lastRenderedPageBreak/>
        <w:t>強化行業聯繫和協作</w:t>
      </w:r>
    </w:p>
    <w:p w:rsidR="002E1339" w:rsidRPr="001A3A39" w:rsidRDefault="002E1339" w:rsidP="00A16AF1">
      <w:pPr>
        <w:pStyle w:val="3"/>
      </w:pPr>
      <w:r w:rsidRPr="001A3A39">
        <w:rPr>
          <w:rFonts w:hint="eastAsia"/>
        </w:rPr>
        <w:t>交流活動</w:t>
      </w:r>
    </w:p>
    <w:p w:rsidR="002E1339" w:rsidRPr="001A3A39" w:rsidRDefault="002E1339" w:rsidP="001A3A39">
      <w:r w:rsidRPr="001A3A39">
        <w:rPr>
          <w:rFonts w:hint="eastAsia"/>
        </w:rPr>
        <w:t>本局十分重視經驗和意見交流。在</w:t>
      </w:r>
      <w:r w:rsidRPr="001A3A39">
        <w:t>2019-20</w:t>
      </w:r>
      <w:r w:rsidRPr="001A3A39">
        <w:rPr>
          <w:rFonts w:hint="eastAsia"/>
        </w:rPr>
        <w:t>年度，本局總監級成員分別接待廣西北海市的訪問團、廣東省政協調研小組，以及深圳市人力資源和社會保障局的訪問團，交流工作經驗；與特區政府不同部門商討發展合適課程；並與本地不同商會及團體，包括香港化粧品同業協會、香港尼泊爾商會、國際專業無人機學會，以及本地勞工團體交流業界的人力需求。</w:t>
      </w:r>
    </w:p>
    <w:p w:rsidR="002E1339" w:rsidRPr="001A3A39" w:rsidRDefault="002E1339" w:rsidP="001A3A39"/>
    <w:p w:rsidR="002E1339" w:rsidRPr="001A3A39" w:rsidRDefault="002E1339" w:rsidP="001A3A39">
      <w:r w:rsidRPr="001A3A39">
        <w:rPr>
          <w:rFonts w:hint="eastAsia"/>
        </w:rPr>
        <w:t>本局行政總監於</w:t>
      </w:r>
      <w:r w:rsidRPr="001A3A39">
        <w:t>2019</w:t>
      </w:r>
      <w:r w:rsidRPr="001A3A39">
        <w:rPr>
          <w:rFonts w:hint="eastAsia"/>
        </w:rPr>
        <w:t>年</w:t>
      </w:r>
      <w:r w:rsidRPr="001A3A39">
        <w:t>12</w:t>
      </w:r>
      <w:r w:rsidRPr="001A3A39">
        <w:rPr>
          <w:rFonts w:hint="eastAsia"/>
        </w:rPr>
        <w:t>月出席嶺南大學亞太老年學研究中心主辦的「賽馬會齡活城市計劃」公眾論壇，就「促進年輕長者重投勞動巿場」的主題分享再培訓局的經驗。</w:t>
      </w:r>
    </w:p>
    <w:p w:rsidR="002E1339" w:rsidRPr="001A3A39" w:rsidRDefault="002E1339" w:rsidP="001A3A39"/>
    <w:p w:rsidR="002E1339" w:rsidRPr="001A3A39" w:rsidRDefault="002E1339" w:rsidP="00A16AF1">
      <w:pPr>
        <w:pStyle w:val="3"/>
      </w:pPr>
      <w:r w:rsidRPr="001A3A39">
        <w:rPr>
          <w:rFonts w:hint="eastAsia"/>
        </w:rPr>
        <w:t>檢討「行業諮詢網絡」</w:t>
      </w:r>
    </w:p>
    <w:p w:rsidR="002E1339" w:rsidRPr="001A3A39" w:rsidRDefault="002E1339" w:rsidP="001A3A39">
      <w:r w:rsidRPr="001A3A39">
        <w:rPr>
          <w:rFonts w:hint="eastAsia"/>
        </w:rPr>
        <w:t>在</w:t>
      </w:r>
      <w:r w:rsidRPr="001A3A39">
        <w:t>2019-20</w:t>
      </w:r>
      <w:r w:rsidRPr="001A3A39">
        <w:rPr>
          <w:rFonts w:hint="eastAsia"/>
        </w:rPr>
        <w:t>年度，本局完成檢討「行業諮詢網絡」的運作模式，當中包括「行業諮詢網絡」的數目及所涵蓋的行業範疇、職能範圍、組成成員等。透過加強「行業諮詢網絡」的代表性，進一步促進本局與業界的溝通及提升本局課程的認受性。</w:t>
      </w:r>
    </w:p>
    <w:p w:rsidR="002E1339" w:rsidRPr="001A3A39" w:rsidRDefault="002E1339" w:rsidP="001A3A39"/>
    <w:p w:rsidR="002E1339" w:rsidRPr="001A3A39" w:rsidRDefault="002E1339" w:rsidP="00A16AF1">
      <w:pPr>
        <w:pStyle w:val="3"/>
      </w:pPr>
      <w:r w:rsidRPr="001A3A39">
        <w:rPr>
          <w:rFonts w:hint="eastAsia"/>
        </w:rPr>
        <w:t>加強技術顧問網絡</w:t>
      </w:r>
    </w:p>
    <w:p w:rsidR="002E1339" w:rsidRPr="001A3A39" w:rsidRDefault="002E1339" w:rsidP="001A3A39">
      <w:r w:rsidRPr="001A3A39">
        <w:rPr>
          <w:rFonts w:hint="eastAsia"/>
        </w:rPr>
        <w:t>本局自</w:t>
      </w:r>
      <w:r w:rsidRPr="001A3A39">
        <w:t>2008</w:t>
      </w:r>
      <w:r w:rsidRPr="001A3A39">
        <w:rPr>
          <w:rFonts w:hint="eastAsia"/>
        </w:rPr>
        <w:t>年起邀請具豐富行業經驗的業界人士擔任本局技術顧問，為本局課程發展及質素保證工作提供寶貴意見。在</w:t>
      </w:r>
      <w:r w:rsidRPr="001A3A39">
        <w:t>2019-20</w:t>
      </w:r>
      <w:r w:rsidRPr="001A3A39">
        <w:rPr>
          <w:rFonts w:hint="eastAsia"/>
        </w:rPr>
        <w:t>年度，本局共有</w:t>
      </w:r>
      <w:r w:rsidRPr="001A3A39">
        <w:t>158</w:t>
      </w:r>
      <w:r w:rsidRPr="001A3A39">
        <w:rPr>
          <w:rFonts w:hint="eastAsia"/>
        </w:rPr>
        <w:t>位技術顧問，涵蓋</w:t>
      </w:r>
      <w:r w:rsidRPr="001A3A39">
        <w:t>28</w:t>
      </w:r>
      <w:r w:rsidRPr="001A3A39">
        <w:rPr>
          <w:rFonts w:hint="eastAsia"/>
        </w:rPr>
        <w:t>個行業範疇及通用技能範疇。</w:t>
      </w:r>
    </w:p>
    <w:p w:rsidR="002E1339" w:rsidRPr="001A3A39" w:rsidRDefault="002E1339" w:rsidP="001A3A39"/>
    <w:p w:rsidR="002E1339" w:rsidRPr="001A3A39" w:rsidRDefault="002E1339" w:rsidP="00A16AF1">
      <w:pPr>
        <w:pStyle w:val="3"/>
      </w:pPr>
      <w:r w:rsidRPr="001A3A39">
        <w:rPr>
          <w:rFonts w:hint="eastAsia"/>
        </w:rPr>
        <w:lastRenderedPageBreak/>
        <w:t>推廣「</w:t>
      </w:r>
      <w:r w:rsidRPr="001A3A39">
        <w:t>ERB</w:t>
      </w:r>
      <w:r w:rsidRPr="001A3A39">
        <w:rPr>
          <w:rFonts w:hint="eastAsia"/>
        </w:rPr>
        <w:t>中小企服務」</w:t>
      </w:r>
    </w:p>
    <w:p w:rsidR="002E1339" w:rsidRPr="001A3A39" w:rsidRDefault="002E1339" w:rsidP="001A3A39">
      <w:r w:rsidRPr="001A3A39">
        <w:rPr>
          <w:rFonts w:hint="eastAsia"/>
        </w:rPr>
        <w:t>在</w:t>
      </w:r>
      <w:r w:rsidRPr="001A3A39">
        <w:t>2019-20</w:t>
      </w:r>
      <w:r w:rsidRPr="001A3A39">
        <w:rPr>
          <w:rFonts w:hint="eastAsia"/>
        </w:rPr>
        <w:t>年度，本局繼續推廣「</w:t>
      </w:r>
      <w:r w:rsidRPr="001A3A39">
        <w:t>ERB</w:t>
      </w:r>
      <w:r w:rsidRPr="001A3A39">
        <w:rPr>
          <w:rFonts w:hint="eastAsia"/>
        </w:rPr>
        <w:t>中小企服務」，藉舉辦「中小企試讀班」及「中小企師友計劃」，加強支援中小企的招聘及培訓需要。</w:t>
      </w:r>
    </w:p>
    <w:p w:rsidR="002E1339" w:rsidRPr="001A3A39" w:rsidRDefault="002E1339" w:rsidP="001A3A39"/>
    <w:p w:rsidR="002E1339" w:rsidRPr="001A3A39" w:rsidRDefault="002E1339" w:rsidP="001A3A39">
      <w:r w:rsidRPr="001A3A39">
        <w:rPr>
          <w:rFonts w:hint="eastAsia"/>
        </w:rPr>
        <w:t>本局分別與「工業貿易署中小企業支援與諮詢中心」及「香港貿發局中小企服務中心」合辦三場「中小企試讀班」；在</w:t>
      </w:r>
      <w:r w:rsidRPr="001A3A39">
        <w:t>2018-20</w:t>
      </w:r>
      <w:r w:rsidRPr="001A3A39">
        <w:rPr>
          <w:rFonts w:hint="eastAsia"/>
        </w:rPr>
        <w:t>年度第二期「中小企師友計劃」下配對了</w:t>
      </w:r>
      <w:r w:rsidRPr="001A3A39">
        <w:t>20</w:t>
      </w:r>
      <w:r w:rsidRPr="001A3A39">
        <w:rPr>
          <w:rFonts w:hint="eastAsia"/>
        </w:rPr>
        <w:t>組師友。本局亦定期向中小企僱主及商會發放本局服務資訊。</w:t>
      </w:r>
    </w:p>
    <w:p w:rsidR="002E1339" w:rsidRPr="001A3A39" w:rsidRDefault="002E1339" w:rsidP="001A3A39"/>
    <w:p w:rsidR="002E1339" w:rsidRPr="001A3A39" w:rsidRDefault="002E1339" w:rsidP="00A16AF1">
      <w:pPr>
        <w:pStyle w:val="3"/>
      </w:pPr>
      <w:r w:rsidRPr="001A3A39">
        <w:rPr>
          <w:rFonts w:hint="eastAsia"/>
        </w:rPr>
        <w:t>「</w:t>
      </w:r>
      <w:r w:rsidRPr="001A3A39">
        <w:t>ERB</w:t>
      </w:r>
      <w:r w:rsidRPr="001A3A39">
        <w:rPr>
          <w:rFonts w:hint="eastAsia"/>
        </w:rPr>
        <w:t>人才企業嘉許計劃」引入「資歷升格機制」</w:t>
      </w:r>
    </w:p>
    <w:p w:rsidR="002E1339" w:rsidRPr="001A3A39" w:rsidRDefault="002E1339" w:rsidP="001A3A39">
      <w:r w:rsidRPr="001A3A39">
        <w:rPr>
          <w:rFonts w:hint="eastAsia"/>
        </w:rPr>
        <w:t>在</w:t>
      </w:r>
      <w:r w:rsidRPr="001A3A39">
        <w:t>2019-20</w:t>
      </w:r>
      <w:r w:rsidRPr="001A3A39">
        <w:rPr>
          <w:rFonts w:hint="eastAsia"/>
        </w:rPr>
        <w:t>年度，共有</w:t>
      </w:r>
      <w:r w:rsidRPr="001A3A39">
        <w:t>116</w:t>
      </w:r>
      <w:r w:rsidRPr="001A3A39">
        <w:rPr>
          <w:rFonts w:hint="eastAsia"/>
        </w:rPr>
        <w:t>間機構獲嘉許為「人才企業」，包括</w:t>
      </w:r>
      <w:r w:rsidRPr="001A3A39">
        <w:t>56</w:t>
      </w:r>
      <w:r w:rsidRPr="001A3A39">
        <w:rPr>
          <w:rFonts w:hint="eastAsia"/>
        </w:rPr>
        <w:t>間規模較大的企業、</w:t>
      </w:r>
      <w:r w:rsidRPr="001A3A39">
        <w:t>49</w:t>
      </w:r>
      <w:r w:rsidRPr="001A3A39">
        <w:rPr>
          <w:rFonts w:hint="eastAsia"/>
        </w:rPr>
        <w:t>間中小企，以及</w:t>
      </w:r>
      <w:r w:rsidRPr="001A3A39">
        <w:t>11</w:t>
      </w:r>
      <w:r w:rsidRPr="001A3A39">
        <w:rPr>
          <w:rFonts w:hint="eastAsia"/>
        </w:rPr>
        <w:t>間政府部門、公營機構及非政府機構；另有</w:t>
      </w:r>
      <w:r w:rsidRPr="001A3A39">
        <w:t>334</w:t>
      </w:r>
      <w:r w:rsidRPr="001A3A39">
        <w:rPr>
          <w:rFonts w:hint="eastAsia"/>
        </w:rPr>
        <w:t>間「人才企業」獲延續嘉許資格。</w:t>
      </w:r>
    </w:p>
    <w:p w:rsidR="002E1339" w:rsidRPr="001A3A39" w:rsidRDefault="002E1339" w:rsidP="001A3A39"/>
    <w:p w:rsidR="002E1339" w:rsidRPr="001A3A39" w:rsidRDefault="002E1339" w:rsidP="001A3A39">
      <w:r w:rsidRPr="001A3A39">
        <w:rPr>
          <w:rFonts w:hint="eastAsia"/>
        </w:rPr>
        <w:t>為表揚「人才企業」在「人才培訓及發展」工作的持續成就，本局於</w:t>
      </w:r>
      <w:r w:rsidRPr="001A3A39">
        <w:t>2019-20</w:t>
      </w:r>
      <w:r w:rsidRPr="001A3A39">
        <w:rPr>
          <w:rFonts w:hint="eastAsia"/>
        </w:rPr>
        <w:t>年度為「嘉許計劃」引入「資歷升格機制」，連續</w:t>
      </w:r>
      <w:r w:rsidRPr="001A3A39">
        <w:t>10</w:t>
      </w:r>
      <w:r w:rsidRPr="001A3A39">
        <w:rPr>
          <w:rFonts w:hint="eastAsia"/>
        </w:rPr>
        <w:t>年獲嘉許資格的「人才企業」將獲授予「</w:t>
      </w:r>
      <w:r w:rsidRPr="001A3A39">
        <w:t>Super MD</w:t>
      </w:r>
      <w:r w:rsidRPr="001A3A39">
        <w:rPr>
          <w:rFonts w:hint="eastAsia"/>
        </w:rPr>
        <w:t>」的新稱號，嘉許期亦會由兩年延長至五年。</w:t>
      </w:r>
      <w:r w:rsidRPr="001A3A39">
        <w:t>2019-20</w:t>
      </w:r>
      <w:r w:rsidRPr="001A3A39">
        <w:rPr>
          <w:rFonts w:hint="eastAsia"/>
        </w:rPr>
        <w:t>年度，有</w:t>
      </w:r>
      <w:r w:rsidRPr="001A3A39">
        <w:t>69</w:t>
      </w:r>
      <w:r w:rsidRPr="001A3A39">
        <w:rPr>
          <w:rFonts w:hint="eastAsia"/>
        </w:rPr>
        <w:t>間「人才企業」符合資歷升格成為「</w:t>
      </w:r>
      <w:r w:rsidRPr="001A3A39">
        <w:t>Super MD</w:t>
      </w:r>
      <w:r w:rsidRPr="001A3A39">
        <w:rPr>
          <w:rFonts w:hint="eastAsia"/>
        </w:rPr>
        <w:t>」。</w:t>
      </w:r>
    </w:p>
    <w:p w:rsidR="002E1339" w:rsidRPr="001A3A39" w:rsidRDefault="002E1339" w:rsidP="001A3A39"/>
    <w:p w:rsidR="002E1339" w:rsidRPr="001A3A39" w:rsidRDefault="002E1339" w:rsidP="00A16AF1">
      <w:pPr>
        <w:pStyle w:val="3"/>
      </w:pPr>
      <w:r w:rsidRPr="001A3A39">
        <w:rPr>
          <w:rFonts w:hint="eastAsia"/>
        </w:rPr>
        <w:t>舉辦「伙伴周年聚會」</w:t>
      </w:r>
    </w:p>
    <w:p w:rsidR="002E1339" w:rsidRPr="001A3A39" w:rsidRDefault="002E1339" w:rsidP="001A3A39">
      <w:r w:rsidRPr="001A3A39">
        <w:rPr>
          <w:rFonts w:hint="eastAsia"/>
        </w:rPr>
        <w:t>本局在</w:t>
      </w:r>
      <w:r w:rsidRPr="001A3A39">
        <w:t>2019</w:t>
      </w:r>
      <w:r w:rsidRPr="001A3A39">
        <w:rPr>
          <w:rFonts w:hint="eastAsia"/>
        </w:rPr>
        <w:t>年</w:t>
      </w:r>
      <w:r w:rsidRPr="001A3A39">
        <w:t>10</w:t>
      </w:r>
      <w:r w:rsidRPr="001A3A39">
        <w:rPr>
          <w:rFonts w:hint="eastAsia"/>
        </w:rPr>
        <w:t>月舉辦「伙伴周年聚會」，介紹本局最新發展及僱主服務，以及促進培訓機構與僱主的合作，共有約</w:t>
      </w:r>
      <w:r w:rsidRPr="001A3A39">
        <w:t>300</w:t>
      </w:r>
      <w:r w:rsidRPr="001A3A39">
        <w:rPr>
          <w:rFonts w:hint="eastAsia"/>
        </w:rPr>
        <w:t>名企業、行業商會、僱主組織及培訓機構的代表出席。</w:t>
      </w:r>
    </w:p>
    <w:p w:rsidR="002E1339" w:rsidRPr="001A3A39" w:rsidRDefault="002E1339" w:rsidP="001A3A39"/>
    <w:p w:rsidR="002E1339" w:rsidRPr="001A3A39" w:rsidRDefault="002E1339" w:rsidP="00A16AF1">
      <w:pPr>
        <w:pStyle w:val="3"/>
      </w:pPr>
      <w:r w:rsidRPr="001A3A39">
        <w:rPr>
          <w:rFonts w:hint="eastAsia"/>
        </w:rPr>
        <w:lastRenderedPageBreak/>
        <w:t>增強地區服務網絡</w:t>
      </w:r>
    </w:p>
    <w:p w:rsidR="002E1339" w:rsidRPr="001A3A39" w:rsidRDefault="002E1339" w:rsidP="00A16AF1">
      <w:pPr>
        <w:pStyle w:val="3"/>
      </w:pPr>
      <w:r w:rsidRPr="001A3A39">
        <w:t>37</w:t>
      </w:r>
      <w:r w:rsidRPr="001A3A39">
        <w:rPr>
          <w:rFonts w:hint="eastAsia"/>
        </w:rPr>
        <w:t>個「</w:t>
      </w:r>
      <w:r w:rsidRPr="001A3A39">
        <w:t>ERB</w:t>
      </w:r>
      <w:r w:rsidRPr="001A3A39">
        <w:rPr>
          <w:rFonts w:hint="eastAsia"/>
        </w:rPr>
        <w:t>服務點」全面投入服務</w:t>
      </w:r>
    </w:p>
    <w:p w:rsidR="002E1339" w:rsidRPr="001A3A39" w:rsidRDefault="002E1339" w:rsidP="001A3A39">
      <w:r w:rsidRPr="001A3A39">
        <w:rPr>
          <w:rFonts w:hint="eastAsia"/>
        </w:rPr>
        <w:t>隨著</w:t>
      </w:r>
      <w:r w:rsidRPr="001A3A39">
        <w:t>15</w:t>
      </w:r>
      <w:r w:rsidRPr="001A3A39">
        <w:rPr>
          <w:rFonts w:hint="eastAsia"/>
        </w:rPr>
        <w:t>個「</w:t>
      </w:r>
      <w:r w:rsidRPr="001A3A39">
        <w:t>ERB</w:t>
      </w:r>
      <w:r w:rsidRPr="001A3A39">
        <w:rPr>
          <w:rFonts w:hint="eastAsia"/>
        </w:rPr>
        <w:t>服務點（九龍東）」（包括黃大仙、觀塘及西貢地區）於</w:t>
      </w:r>
      <w:r w:rsidRPr="001A3A39">
        <w:t>2019-20</w:t>
      </w:r>
      <w:r w:rsidRPr="001A3A39">
        <w:rPr>
          <w:rFonts w:hint="eastAsia"/>
        </w:rPr>
        <w:t>年度正式投入服務，本局在葵青及荃灣、九龍西和九龍東區的「</w:t>
      </w:r>
      <w:r w:rsidRPr="001A3A39">
        <w:t>ERB</w:t>
      </w:r>
      <w:r w:rsidRPr="001A3A39">
        <w:rPr>
          <w:rFonts w:hint="eastAsia"/>
        </w:rPr>
        <w:t>服務點」數目已增至</w:t>
      </w:r>
      <w:r w:rsidRPr="001A3A39">
        <w:t>37</w:t>
      </w:r>
      <w:r w:rsidRPr="001A3A39">
        <w:rPr>
          <w:rFonts w:hint="eastAsia"/>
        </w:rPr>
        <w:t>個，並已全數投入服務，進一步加強本局在地區層面的課程和服務推廣，為市民提供最新的課程及服務資訊，以及協助市民報讀本局課程。</w:t>
      </w:r>
    </w:p>
    <w:p w:rsidR="002E1339" w:rsidRPr="001A3A39" w:rsidRDefault="002E1339" w:rsidP="001A3A39"/>
    <w:p w:rsidR="002E1339" w:rsidRPr="001A3A39" w:rsidRDefault="002E1339" w:rsidP="00A16AF1">
      <w:pPr>
        <w:pStyle w:val="3"/>
      </w:pPr>
      <w:r w:rsidRPr="001A3A39">
        <w:rPr>
          <w:rFonts w:hint="eastAsia"/>
        </w:rPr>
        <w:t>於全港</w:t>
      </w:r>
      <w:r w:rsidRPr="001A3A39">
        <w:t>18</w:t>
      </w:r>
      <w:r w:rsidRPr="001A3A39">
        <w:rPr>
          <w:rFonts w:hint="eastAsia"/>
        </w:rPr>
        <w:t>區設置全新「培訓通」課程搜索終端機</w:t>
      </w:r>
    </w:p>
    <w:p w:rsidR="002E1339" w:rsidRPr="001A3A39" w:rsidRDefault="002E1339" w:rsidP="001A3A39">
      <w:r w:rsidRPr="001A3A39">
        <w:rPr>
          <w:rFonts w:hint="eastAsia"/>
        </w:rPr>
        <w:t>本局在勞工處就業中心、社署社會保障辦事處及其委託提供服務的非政府機構、小西灣辦事處、「</w:t>
      </w:r>
      <w:r w:rsidRPr="001A3A39">
        <w:t>ERB</w:t>
      </w:r>
      <w:r w:rsidRPr="001A3A39">
        <w:rPr>
          <w:rFonts w:hint="eastAsia"/>
        </w:rPr>
        <w:t>服務中心」及「</w:t>
      </w:r>
      <w:r w:rsidRPr="001A3A39">
        <w:t>ERB</w:t>
      </w:r>
      <w:r w:rsidRPr="001A3A39">
        <w:rPr>
          <w:rFonts w:hint="eastAsia"/>
        </w:rPr>
        <w:t>服務點」共</w:t>
      </w:r>
      <w:r w:rsidRPr="001A3A39">
        <w:t>118</w:t>
      </w:r>
      <w:r w:rsidRPr="001A3A39">
        <w:rPr>
          <w:rFonts w:hint="eastAsia"/>
        </w:rPr>
        <w:t>個地點，設置「培訓通」課程搜索終端機。巿民可透過「培訓通」搜尋及查閱本局課程、培訓中心、服務和活動資訊，以及預約培訓顧問服務。</w:t>
      </w:r>
    </w:p>
    <w:p w:rsidR="002E1339" w:rsidRPr="001A3A39" w:rsidRDefault="002E1339" w:rsidP="001A3A39"/>
    <w:p w:rsidR="002E1339" w:rsidRPr="001A3A39" w:rsidRDefault="002E1339" w:rsidP="001A3A39">
      <w:r w:rsidRPr="001A3A39">
        <w:rPr>
          <w:rFonts w:hint="eastAsia"/>
        </w:rPr>
        <w:t>本局透過政府免費時段在電視及電台播放廣告，印製宣傳品，推出廣告，以及透過本局的資訊頻道進行宣傳。</w:t>
      </w:r>
    </w:p>
    <w:p w:rsidR="002E1339" w:rsidRPr="001A3A39" w:rsidRDefault="002E1339" w:rsidP="001A3A39"/>
    <w:p w:rsidR="002E1339" w:rsidRPr="001A3A39" w:rsidRDefault="002E1339" w:rsidP="00A16AF1">
      <w:pPr>
        <w:pStyle w:val="3"/>
      </w:pPr>
      <w:r w:rsidRPr="001A3A39">
        <w:rPr>
          <w:rFonts w:hint="eastAsia"/>
        </w:rPr>
        <w:t>加強地區聯繫及宣傳工作</w:t>
      </w:r>
    </w:p>
    <w:p w:rsidR="002E1339" w:rsidRPr="001A3A39" w:rsidRDefault="002E1339" w:rsidP="00A16AF1">
      <w:pPr>
        <w:pStyle w:val="3"/>
      </w:pPr>
      <w:r w:rsidRPr="001A3A39">
        <w:rPr>
          <w:rFonts w:hint="eastAsia"/>
        </w:rPr>
        <w:t>聯繫區議會</w:t>
      </w:r>
    </w:p>
    <w:p w:rsidR="002E1339" w:rsidRPr="001A3A39" w:rsidRDefault="002E1339" w:rsidP="001A3A39">
      <w:r w:rsidRPr="001A3A39">
        <w:rPr>
          <w:rFonts w:hint="eastAsia"/>
        </w:rPr>
        <w:t>本局一直致力發展地區網絡，於</w:t>
      </w:r>
      <w:r w:rsidRPr="001A3A39">
        <w:t>2020</w:t>
      </w:r>
      <w:r w:rsidRPr="001A3A39">
        <w:rPr>
          <w:rFonts w:hint="eastAsia"/>
        </w:rPr>
        <w:t>年新一屆區議會會期開展後，先後聯繫九龍城、黃大仙、西貢及油尖旺四區區議會，向當區的區議員介紹本局課程和服務，以及</w:t>
      </w:r>
      <w:r w:rsidRPr="001A3A39">
        <w:t>2020-21</w:t>
      </w:r>
      <w:r w:rsidRPr="001A3A39">
        <w:rPr>
          <w:rFonts w:hint="eastAsia"/>
        </w:rPr>
        <w:t>年度的重點工作。</w:t>
      </w:r>
    </w:p>
    <w:p w:rsidR="002E1339" w:rsidRPr="001A3A39" w:rsidRDefault="002E1339" w:rsidP="001A3A39"/>
    <w:p w:rsidR="002E1339" w:rsidRPr="001A3A39" w:rsidRDefault="002E1339" w:rsidP="00A16AF1">
      <w:pPr>
        <w:pStyle w:val="3"/>
      </w:pPr>
      <w:r w:rsidRPr="001A3A39">
        <w:rPr>
          <w:rFonts w:hint="eastAsia"/>
        </w:rPr>
        <w:lastRenderedPageBreak/>
        <w:t>「課程及行業推廣計劃」</w:t>
      </w:r>
    </w:p>
    <w:p w:rsidR="002E1339" w:rsidRPr="001A3A39" w:rsidRDefault="002E1339" w:rsidP="001A3A39">
      <w:r w:rsidRPr="001A3A39">
        <w:rPr>
          <w:rFonts w:hint="eastAsia"/>
        </w:rPr>
        <w:t>在</w:t>
      </w:r>
      <w:r w:rsidRPr="001A3A39">
        <w:t>2019-20</w:t>
      </w:r>
      <w:r w:rsidRPr="001A3A39">
        <w:rPr>
          <w:rFonts w:hint="eastAsia"/>
        </w:rPr>
        <w:t>年度，本局透過「課程及行業推廣計劃」資助培訓機構在年度內共完成</w:t>
      </w:r>
      <w:r w:rsidRPr="001A3A39">
        <w:t>45</w:t>
      </w:r>
      <w:r w:rsidRPr="001A3A39">
        <w:rPr>
          <w:rFonts w:hint="eastAsia"/>
        </w:rPr>
        <w:t>項活動，超過</w:t>
      </w:r>
      <w:r w:rsidRPr="001A3A39">
        <w:t>24,000</w:t>
      </w:r>
      <w:r w:rsidRPr="001A3A39">
        <w:rPr>
          <w:rFonts w:hint="eastAsia"/>
        </w:rPr>
        <w:t>人次出席，約有</w:t>
      </w:r>
      <w:r w:rsidRPr="001A3A39">
        <w:t>300</w:t>
      </w:r>
      <w:r w:rsidRPr="001A3A39">
        <w:rPr>
          <w:rFonts w:hint="eastAsia"/>
        </w:rPr>
        <w:t>間僱主機構參與推廣活動。</w:t>
      </w:r>
    </w:p>
    <w:p w:rsidR="002E1339" w:rsidRPr="001A3A39" w:rsidRDefault="002E1339" w:rsidP="001A3A39"/>
    <w:p w:rsidR="002E1339" w:rsidRPr="001A3A39" w:rsidRDefault="002E1339" w:rsidP="00A16AF1">
      <w:pPr>
        <w:pStyle w:val="3"/>
      </w:pPr>
      <w:r w:rsidRPr="001A3A39">
        <w:rPr>
          <w:rFonts w:hint="eastAsia"/>
        </w:rPr>
        <w:t>推出地區宣傳短片系列</w:t>
      </w:r>
    </w:p>
    <w:p w:rsidR="002E1339" w:rsidRPr="001A3A39" w:rsidRDefault="002E1339" w:rsidP="001A3A39">
      <w:r w:rsidRPr="001A3A39">
        <w:rPr>
          <w:rFonts w:hint="eastAsia"/>
        </w:rPr>
        <w:t>本局於年度內繼續以「穿梭</w:t>
      </w:r>
      <w:r w:rsidRPr="001A3A39">
        <w:t>18</w:t>
      </w:r>
      <w:r w:rsidRPr="001A3A39">
        <w:rPr>
          <w:rFonts w:hint="eastAsia"/>
        </w:rPr>
        <w:t>區‧學習零距離」為主題，製作九集地區宣傳短片，連同</w:t>
      </w:r>
      <w:r w:rsidRPr="001A3A39">
        <w:t>2018-19</w:t>
      </w:r>
      <w:r w:rsidRPr="001A3A39">
        <w:rPr>
          <w:rFonts w:hint="eastAsia"/>
        </w:rPr>
        <w:t>年度的九集短片，介紹本局在全港</w:t>
      </w:r>
      <w:r w:rsidRPr="001A3A39">
        <w:t>18</w:t>
      </w:r>
      <w:r w:rsidRPr="001A3A39">
        <w:rPr>
          <w:rFonts w:hint="eastAsia"/>
        </w:rPr>
        <w:t>區的培訓資源及行業資訊的地區宣傳短片系列順利完成。</w:t>
      </w:r>
    </w:p>
    <w:p w:rsidR="002E1339" w:rsidRPr="001A3A39" w:rsidRDefault="002E1339" w:rsidP="001A3A39"/>
    <w:p w:rsidR="002E1339" w:rsidRPr="001A3A39" w:rsidRDefault="002E1339" w:rsidP="001A3A39">
      <w:r w:rsidRPr="001A3A39">
        <w:rPr>
          <w:rFonts w:hint="eastAsia"/>
        </w:rPr>
        <w:t>於</w:t>
      </w:r>
      <w:r w:rsidRPr="001A3A39">
        <w:t>2019-20</w:t>
      </w:r>
      <w:r w:rsidRPr="001A3A39">
        <w:rPr>
          <w:rFonts w:hint="eastAsia"/>
        </w:rPr>
        <w:t>年度製作的九集地區宣傳短片在網上頻道的總觀看次數約為</w:t>
      </w:r>
      <w:r w:rsidRPr="001A3A39">
        <w:t>920,000</w:t>
      </w:r>
      <w:r w:rsidRPr="001A3A39">
        <w:rPr>
          <w:rFonts w:hint="eastAsia"/>
        </w:rPr>
        <w:t>，總互動人次約為</w:t>
      </w:r>
      <w:r w:rsidRPr="001A3A39">
        <w:t>7,500</w:t>
      </w:r>
      <w:r w:rsidRPr="001A3A39">
        <w:rPr>
          <w:rFonts w:hint="eastAsia"/>
        </w:rPr>
        <w:t>。</w:t>
      </w:r>
    </w:p>
    <w:p w:rsidR="002E1339" w:rsidRPr="001A3A39" w:rsidRDefault="002E1339" w:rsidP="001A3A39"/>
    <w:p w:rsidR="002E1339" w:rsidRPr="001A3A39" w:rsidRDefault="002E1339" w:rsidP="00A16AF1">
      <w:pPr>
        <w:pStyle w:val="3"/>
      </w:pPr>
      <w:r w:rsidRPr="001A3A39">
        <w:rPr>
          <w:rFonts w:hint="eastAsia"/>
        </w:rPr>
        <w:t>多元宣傳推廣</w:t>
      </w:r>
    </w:p>
    <w:p w:rsidR="002E1339" w:rsidRPr="001A3A39" w:rsidRDefault="002E1339" w:rsidP="00A16AF1">
      <w:pPr>
        <w:pStyle w:val="3"/>
      </w:pPr>
      <w:r w:rsidRPr="001A3A39">
        <w:rPr>
          <w:rFonts w:hint="eastAsia"/>
        </w:rPr>
        <w:t>課程及服務推廣</w:t>
      </w:r>
    </w:p>
    <w:p w:rsidR="002E1339" w:rsidRPr="001A3A39" w:rsidRDefault="002E1339" w:rsidP="001A3A39">
      <w:r w:rsidRPr="001A3A39">
        <w:rPr>
          <w:rFonts w:hint="eastAsia"/>
        </w:rPr>
        <w:t>在</w:t>
      </w:r>
      <w:r w:rsidRPr="001A3A39">
        <w:t>2019-20</w:t>
      </w:r>
      <w:r w:rsidRPr="001A3A39">
        <w:rPr>
          <w:rFonts w:hint="eastAsia"/>
        </w:rPr>
        <w:t>年度，本局推出宣傳廣告，向中年人士、「後</w:t>
      </w:r>
      <w:r w:rsidRPr="001A3A39">
        <w:t>50</w:t>
      </w:r>
      <w:r w:rsidRPr="001A3A39">
        <w:rPr>
          <w:rFonts w:hint="eastAsia"/>
        </w:rPr>
        <w:t>」及料理家務者推廣「先聘用、後培訓」計劃及「兼職工度身訂造課程」試點計劃，協助他們投身環境服務業、交通及支援服務業、飲食業、旅遊業、健康護理業、教育康體業及零售業，以及修讀本局相關課程。</w:t>
      </w:r>
    </w:p>
    <w:p w:rsidR="002E1339" w:rsidRPr="001A3A39" w:rsidRDefault="002E1339" w:rsidP="001A3A39"/>
    <w:p w:rsidR="002E1339" w:rsidRPr="001A3A39" w:rsidRDefault="002E1339" w:rsidP="001A3A39">
      <w:r w:rsidRPr="001A3A39">
        <w:rPr>
          <w:rFonts w:hint="eastAsia"/>
        </w:rPr>
        <w:t>本局出版課程總覽、以不同種族語言製作課程宣傳單張、更新了</w:t>
      </w:r>
      <w:r w:rsidRPr="001A3A39">
        <w:t>23</w:t>
      </w:r>
      <w:r w:rsidRPr="001A3A39">
        <w:rPr>
          <w:rFonts w:hint="eastAsia"/>
        </w:rPr>
        <w:t>個行業的「課程圖譜」、「青年課程圖譜」和本局的課程及服務簡介單張。</w:t>
      </w:r>
    </w:p>
    <w:p w:rsidR="002E1339" w:rsidRPr="001A3A39" w:rsidRDefault="002E1339" w:rsidP="001A3A39"/>
    <w:p w:rsidR="002E1339" w:rsidRPr="001A3A39" w:rsidRDefault="002E1339" w:rsidP="001A3A39">
      <w:r w:rsidRPr="001A3A39">
        <w:rPr>
          <w:rFonts w:hint="eastAsia"/>
        </w:rPr>
        <w:t>配合「</w:t>
      </w:r>
      <w:r w:rsidRPr="001A3A39">
        <w:t>ERB</w:t>
      </w:r>
      <w:r w:rsidRPr="001A3A39">
        <w:rPr>
          <w:rFonts w:hint="eastAsia"/>
        </w:rPr>
        <w:t>服務點」於</w:t>
      </w:r>
      <w:r w:rsidRPr="001A3A39">
        <w:t>2019</w:t>
      </w:r>
      <w:r w:rsidRPr="001A3A39">
        <w:rPr>
          <w:rFonts w:hint="eastAsia"/>
        </w:rPr>
        <w:t>年</w:t>
      </w:r>
      <w:r w:rsidRPr="001A3A39">
        <w:t>9</w:t>
      </w:r>
      <w:r w:rsidRPr="001A3A39">
        <w:rPr>
          <w:rFonts w:hint="eastAsia"/>
        </w:rPr>
        <w:t>月在九龍東區全面投入服務，本局推出宣傳品及廣告，向地區巿民介紹「</w:t>
      </w:r>
      <w:r w:rsidRPr="001A3A39">
        <w:t>ERB</w:t>
      </w:r>
      <w:r w:rsidRPr="001A3A39">
        <w:rPr>
          <w:rFonts w:hint="eastAsia"/>
        </w:rPr>
        <w:t>服務點」的服務。</w:t>
      </w:r>
    </w:p>
    <w:p w:rsidR="002E1339" w:rsidRPr="001A3A39" w:rsidRDefault="002E1339" w:rsidP="001A3A39"/>
    <w:p w:rsidR="002E1339" w:rsidRPr="001A3A39" w:rsidRDefault="002E1339" w:rsidP="001A3A39">
      <w:r w:rsidRPr="001A3A39">
        <w:rPr>
          <w:rFonts w:hint="eastAsia"/>
        </w:rPr>
        <w:t>本局於</w:t>
      </w:r>
      <w:r w:rsidRPr="001A3A39">
        <w:t>2019</w:t>
      </w:r>
      <w:r w:rsidRPr="001A3A39">
        <w:rPr>
          <w:rFonts w:hint="eastAsia"/>
        </w:rPr>
        <w:t>年</w:t>
      </w:r>
      <w:r w:rsidRPr="001A3A39">
        <w:t>12</w:t>
      </w:r>
      <w:r w:rsidRPr="001A3A39">
        <w:rPr>
          <w:rFonts w:hint="eastAsia"/>
        </w:rPr>
        <w:t>月推出「樂活一站」農曆新年服務，除大掃除、蒸糕及煮團年飯服務外，新增收納服務。本局製作宣傳短片及宣傳品，並推出服務優惠及廣告，吸引巿民使用服務。</w:t>
      </w:r>
    </w:p>
    <w:p w:rsidR="002E1339" w:rsidRPr="001A3A39" w:rsidRDefault="002E1339" w:rsidP="001A3A39"/>
    <w:p w:rsidR="002E1339" w:rsidRPr="001A3A39" w:rsidRDefault="002E1339" w:rsidP="001A3A39">
      <w:r w:rsidRPr="001A3A39">
        <w:rPr>
          <w:rFonts w:hint="eastAsia"/>
        </w:rPr>
        <w:t>「</w:t>
      </w:r>
      <w:r w:rsidRPr="001A3A39">
        <w:t>ERB</w:t>
      </w:r>
      <w:r w:rsidRPr="001A3A39">
        <w:rPr>
          <w:rFonts w:hint="eastAsia"/>
        </w:rPr>
        <w:t>人才企業嘉許計劃」於</w:t>
      </w:r>
      <w:r w:rsidRPr="001A3A39">
        <w:t>2019</w:t>
      </w:r>
      <w:r w:rsidRPr="001A3A39">
        <w:rPr>
          <w:rFonts w:hint="eastAsia"/>
        </w:rPr>
        <w:t>年</w:t>
      </w:r>
      <w:r w:rsidRPr="001A3A39">
        <w:t>6</w:t>
      </w:r>
      <w:r w:rsidRPr="001A3A39">
        <w:rPr>
          <w:rFonts w:hint="eastAsia"/>
        </w:rPr>
        <w:t>月至</w:t>
      </w:r>
      <w:r w:rsidRPr="001A3A39">
        <w:t>9</w:t>
      </w:r>
      <w:r w:rsidRPr="001A3A39">
        <w:rPr>
          <w:rFonts w:hint="eastAsia"/>
        </w:rPr>
        <w:t>月接受全新申請，本局推出廣告，以及透過本局的資訊頻道、僱主及「嘉許計劃」支持機構的網絡進行推廣。</w:t>
      </w:r>
    </w:p>
    <w:p w:rsidR="002E1339" w:rsidRPr="001A3A39" w:rsidRDefault="002E1339" w:rsidP="001A3A39"/>
    <w:p w:rsidR="002E1339" w:rsidRPr="001A3A39" w:rsidRDefault="002E1339" w:rsidP="00A16AF1">
      <w:pPr>
        <w:pStyle w:val="3"/>
      </w:pPr>
      <w:r w:rsidRPr="001A3A39">
        <w:rPr>
          <w:rFonts w:hint="eastAsia"/>
        </w:rPr>
        <w:t>傳媒工作及機構傳訊</w:t>
      </w:r>
    </w:p>
    <w:p w:rsidR="002E1339" w:rsidRPr="001A3A39" w:rsidRDefault="002E1339" w:rsidP="001A3A39">
      <w:r w:rsidRPr="001A3A39">
        <w:rPr>
          <w:rFonts w:hint="eastAsia"/>
        </w:rPr>
        <w:t>本局於</w:t>
      </w:r>
      <w:r w:rsidRPr="001A3A39">
        <w:t>2019</w:t>
      </w:r>
      <w:r w:rsidRPr="001A3A39">
        <w:rPr>
          <w:rFonts w:hint="eastAsia"/>
        </w:rPr>
        <w:t>年</w:t>
      </w:r>
      <w:r w:rsidRPr="001A3A39">
        <w:t>5</w:t>
      </w:r>
      <w:r w:rsidRPr="001A3A39">
        <w:rPr>
          <w:rFonts w:hint="eastAsia"/>
        </w:rPr>
        <w:t>月舉行新聞發布會，由主席及行政總監介紹一系列重點支援「後</w:t>
      </w:r>
      <w:r w:rsidRPr="001A3A39">
        <w:t>50</w:t>
      </w:r>
      <w:r w:rsidRPr="001A3A39">
        <w:rPr>
          <w:rFonts w:hint="eastAsia"/>
        </w:rPr>
        <w:t>」培訓就業的項目和活動，以及</w:t>
      </w:r>
      <w:r w:rsidRPr="001A3A39">
        <w:t>2019-20</w:t>
      </w:r>
      <w:r w:rsidRPr="001A3A39">
        <w:rPr>
          <w:rFonts w:hint="eastAsia"/>
        </w:rPr>
        <w:t>年度的其他重點工作。</w:t>
      </w:r>
    </w:p>
    <w:p w:rsidR="002E1339" w:rsidRPr="001A3A39" w:rsidRDefault="002E1339" w:rsidP="001A3A39"/>
    <w:p w:rsidR="002E1339" w:rsidRPr="001A3A39" w:rsidRDefault="002E1339" w:rsidP="001A3A39">
      <w:r w:rsidRPr="001A3A39">
        <w:rPr>
          <w:rFonts w:hint="eastAsia"/>
        </w:rPr>
        <w:t>本局主席聯同勞工及福利局局長和商務及經濟發展局局長於</w:t>
      </w:r>
      <w:r w:rsidRPr="001A3A39">
        <w:t>2019</w:t>
      </w:r>
      <w:r w:rsidRPr="001A3A39">
        <w:rPr>
          <w:rFonts w:hint="eastAsia"/>
        </w:rPr>
        <w:t>年</w:t>
      </w:r>
      <w:r w:rsidRPr="001A3A39">
        <w:t>9</w:t>
      </w:r>
      <w:r w:rsidRPr="001A3A39">
        <w:rPr>
          <w:rFonts w:hint="eastAsia"/>
        </w:rPr>
        <w:t>月會見傳媒，介紹「特別‧愛增值」計劃的詳情。本局行政總監亦接受「香港政府新聞網」訪問，在其專題特輯中介紹「特別計劃」的理念及詳情。</w:t>
      </w:r>
    </w:p>
    <w:p w:rsidR="002E1339" w:rsidRPr="001A3A39" w:rsidRDefault="002E1339" w:rsidP="001A3A39"/>
    <w:p w:rsidR="002E1339" w:rsidRPr="001A3A39" w:rsidRDefault="002E1339" w:rsidP="001A3A39">
      <w:r w:rsidRPr="001A3A39">
        <w:rPr>
          <w:rFonts w:hint="eastAsia"/>
        </w:rPr>
        <w:t>為配合「樂活一站」農曆新年服務的推出，本局安排「樂活助理」接受傳媒訪問，分享家居清潔的心得及示範收納方法。</w:t>
      </w:r>
    </w:p>
    <w:p w:rsidR="002E1339" w:rsidRPr="001A3A39" w:rsidRDefault="002E1339" w:rsidP="001A3A39"/>
    <w:p w:rsidR="002E1339" w:rsidRPr="001A3A39" w:rsidRDefault="002E1339" w:rsidP="001A3A39">
      <w:r w:rsidRPr="001A3A39">
        <w:rPr>
          <w:rFonts w:hint="eastAsia"/>
        </w:rPr>
        <w:t>本局於年度內安排電視節目《職場制勝》採訪了「陪月一站」、「先聘用、後培訓」計劃及「後</w:t>
      </w:r>
      <w:r w:rsidRPr="001A3A39">
        <w:t>50</w:t>
      </w:r>
      <w:r w:rsidRPr="001A3A39">
        <w:rPr>
          <w:rFonts w:hint="eastAsia"/>
        </w:rPr>
        <w:t>‧實習生計劃」，並邀請學員參與分享，向公眾介紹相關行業和項目。</w:t>
      </w:r>
    </w:p>
    <w:p w:rsidR="002E1339" w:rsidRPr="001A3A39" w:rsidRDefault="002E1339" w:rsidP="001A3A39"/>
    <w:p w:rsidR="002E1339" w:rsidRPr="001A3A39" w:rsidRDefault="002E1339" w:rsidP="001A3A39">
      <w:r w:rsidRPr="001A3A39">
        <w:rPr>
          <w:rFonts w:hint="eastAsia"/>
        </w:rPr>
        <w:t>因應</w:t>
      </w:r>
      <w:r w:rsidRPr="001A3A39">
        <w:t>2019</w:t>
      </w:r>
      <w:r w:rsidRPr="001A3A39">
        <w:rPr>
          <w:rFonts w:hint="eastAsia"/>
        </w:rPr>
        <w:t>冠狀病毒病疫情，本局取消原訂於</w:t>
      </w:r>
      <w:r w:rsidRPr="001A3A39">
        <w:t>2020</w:t>
      </w:r>
      <w:r w:rsidRPr="001A3A39">
        <w:rPr>
          <w:rFonts w:hint="eastAsia"/>
        </w:rPr>
        <w:t>年</w:t>
      </w:r>
      <w:r w:rsidRPr="001A3A39">
        <w:t>2</w:t>
      </w:r>
      <w:r w:rsidRPr="001A3A39">
        <w:rPr>
          <w:rFonts w:hint="eastAsia"/>
        </w:rPr>
        <w:t>月舉行的「</w:t>
      </w:r>
      <w:r w:rsidRPr="001A3A39">
        <w:t>ERB</w:t>
      </w:r>
      <w:r w:rsidRPr="001A3A39">
        <w:rPr>
          <w:rFonts w:hint="eastAsia"/>
        </w:rPr>
        <w:t>年度頒獎禮</w:t>
      </w:r>
      <w:r w:rsidRPr="001A3A39">
        <w:t>2019-20</w:t>
      </w:r>
      <w:r w:rsidRPr="001A3A39">
        <w:rPr>
          <w:rFonts w:hint="eastAsia"/>
        </w:rPr>
        <w:t>」，以保障公眾的健康。</w:t>
      </w:r>
    </w:p>
    <w:p w:rsidR="002E1339" w:rsidRPr="001A3A39" w:rsidRDefault="002E1339" w:rsidP="001A3A39"/>
    <w:p w:rsidR="002E1339" w:rsidRPr="001A3A39" w:rsidRDefault="002E1339" w:rsidP="00A16AF1">
      <w:pPr>
        <w:pStyle w:val="3"/>
      </w:pPr>
      <w:r w:rsidRPr="001A3A39">
        <w:t>Facebook</w:t>
      </w:r>
      <w:r w:rsidRPr="001A3A39">
        <w:rPr>
          <w:rFonts w:hint="eastAsia"/>
        </w:rPr>
        <w:t>大型宣傳項目</w:t>
      </w:r>
    </w:p>
    <w:p w:rsidR="002E1339" w:rsidRPr="001A3A39" w:rsidRDefault="002E1339" w:rsidP="001A3A39">
      <w:r w:rsidRPr="001A3A39">
        <w:rPr>
          <w:rFonts w:hint="eastAsia"/>
        </w:rPr>
        <w:t>本局於</w:t>
      </w:r>
      <w:r w:rsidRPr="001A3A39">
        <w:t>2019-20</w:t>
      </w:r>
      <w:r w:rsidRPr="001A3A39">
        <w:rPr>
          <w:rFonts w:hint="eastAsia"/>
        </w:rPr>
        <w:t>年度推出</w:t>
      </w:r>
      <w:r w:rsidRPr="001A3A39">
        <w:t>Facebook</w:t>
      </w:r>
      <w:r w:rsidRPr="001A3A39">
        <w:rPr>
          <w:rFonts w:hint="eastAsia"/>
        </w:rPr>
        <w:t>大型宣傳項目，為《</w:t>
      </w:r>
      <w:r w:rsidRPr="001A3A39">
        <w:t>My ERB</w:t>
      </w:r>
      <w:r w:rsidRPr="001A3A39">
        <w:rPr>
          <w:rFonts w:hint="eastAsia"/>
        </w:rPr>
        <w:t>》</w:t>
      </w:r>
      <w:r w:rsidRPr="001A3A39">
        <w:t>Facebook</w:t>
      </w:r>
      <w:r w:rsidRPr="001A3A39">
        <w:rPr>
          <w:rFonts w:hint="eastAsia"/>
        </w:rPr>
        <w:t>專頁建立更鮮明的形象，以吸引更多公眾人士及本局學員瀏覽及讚好專頁。</w:t>
      </w:r>
    </w:p>
    <w:p w:rsidR="002E1339" w:rsidRPr="001A3A39" w:rsidRDefault="002E1339" w:rsidP="001A3A39"/>
    <w:p w:rsidR="002E1339" w:rsidRPr="001A3A39" w:rsidRDefault="002E1339" w:rsidP="001A3A39">
      <w:r w:rsidRPr="001A3A39">
        <w:rPr>
          <w:rFonts w:hint="eastAsia"/>
        </w:rPr>
        <w:t>宣傳項目包括推出《</w:t>
      </w:r>
      <w:r w:rsidRPr="001A3A39">
        <w:t>My ERB</w:t>
      </w:r>
      <w:r w:rsidRPr="001A3A39">
        <w:rPr>
          <w:rFonts w:hint="eastAsia"/>
        </w:rPr>
        <w:t>》</w:t>
      </w:r>
      <w:r w:rsidRPr="001A3A39">
        <w:t>Facebook</w:t>
      </w:r>
      <w:r w:rsidRPr="001A3A39">
        <w:rPr>
          <w:rFonts w:hint="eastAsia"/>
        </w:rPr>
        <w:t>專頁的代言人「蔣知識」</w:t>
      </w:r>
      <w:r w:rsidRPr="001A3A39">
        <w:t>(Captain K)</w:t>
      </w:r>
      <w:r w:rsidRPr="001A3A39">
        <w:rPr>
          <w:rFonts w:hint="eastAsia"/>
        </w:rPr>
        <w:t>「打工仔」卡通人物，以及一系列與「蔣知識」和進修及就業相關的貼文，介紹不同的行業資訊，軟性推廣本局的課程和服務。</w:t>
      </w:r>
    </w:p>
    <w:p w:rsidR="002E1339" w:rsidRPr="001A3A39" w:rsidRDefault="002E1339" w:rsidP="001A3A39"/>
    <w:p w:rsidR="002E1339" w:rsidRPr="001A3A39" w:rsidRDefault="002E1339" w:rsidP="001A3A39">
      <w:r w:rsidRPr="001A3A39">
        <w:rPr>
          <w:rFonts w:hint="eastAsia"/>
        </w:rPr>
        <w:t>此外，本局推出三輯「打工仔」短片，包括兩輯由藝人參與拍攝的處境劇及一輯動畫短片，作為重點宣傳項目；並配合網上遊戲及廣告進行宣傳，吸引市民觀看短片。相關短片在網上頻道的觀看次數超過</w:t>
      </w:r>
      <w:r w:rsidRPr="001A3A39">
        <w:t>130</w:t>
      </w:r>
      <w:r w:rsidRPr="001A3A39">
        <w:rPr>
          <w:rFonts w:hint="eastAsia"/>
        </w:rPr>
        <w:t>萬，互動人次約為</w:t>
      </w:r>
      <w:r w:rsidRPr="001A3A39">
        <w:t>10,000</w:t>
      </w:r>
      <w:r w:rsidRPr="001A3A39">
        <w:rPr>
          <w:rFonts w:hint="eastAsia"/>
        </w:rPr>
        <w:t>。</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年度，本局累計發放</w:t>
      </w:r>
      <w:r w:rsidRPr="001A3A39">
        <w:t>230</w:t>
      </w:r>
      <w:r w:rsidRPr="001A3A39">
        <w:rPr>
          <w:rFonts w:hint="eastAsia"/>
        </w:rPr>
        <w:t>則貼文，互動人次約為</w:t>
      </w:r>
      <w:r w:rsidRPr="001A3A39">
        <w:t>32,000</w:t>
      </w:r>
      <w:r w:rsidRPr="001A3A39">
        <w:rPr>
          <w:rFonts w:hint="eastAsia"/>
        </w:rPr>
        <w:t>。截至</w:t>
      </w:r>
      <w:r w:rsidRPr="001A3A39">
        <w:t>2020</w:t>
      </w:r>
      <w:r w:rsidRPr="001A3A39">
        <w:rPr>
          <w:rFonts w:hint="eastAsia"/>
        </w:rPr>
        <w:t>年</w:t>
      </w:r>
      <w:r w:rsidRPr="001A3A39">
        <w:t>3</w:t>
      </w:r>
      <w:r w:rsidRPr="001A3A39">
        <w:rPr>
          <w:rFonts w:hint="eastAsia"/>
        </w:rPr>
        <w:t>月，累積約</w:t>
      </w:r>
      <w:r w:rsidRPr="001A3A39">
        <w:t>23,600</w:t>
      </w:r>
      <w:r w:rsidRPr="001A3A39">
        <w:rPr>
          <w:rFonts w:hint="eastAsia"/>
        </w:rPr>
        <w:t>人讚好《</w:t>
      </w:r>
      <w:r w:rsidRPr="001A3A39">
        <w:t>My ERB</w:t>
      </w:r>
      <w:r w:rsidRPr="001A3A39">
        <w:rPr>
          <w:rFonts w:hint="eastAsia"/>
        </w:rPr>
        <w:t>》</w:t>
      </w:r>
      <w:r w:rsidRPr="001A3A39">
        <w:t>Facebook</w:t>
      </w:r>
      <w:r w:rsidRPr="001A3A39">
        <w:rPr>
          <w:rFonts w:hint="eastAsia"/>
        </w:rPr>
        <w:t>專頁。</w:t>
      </w:r>
    </w:p>
    <w:p w:rsidR="002E1339" w:rsidRPr="001A3A39" w:rsidRDefault="002E1339" w:rsidP="001A3A39"/>
    <w:p w:rsidR="002E1339" w:rsidRPr="001A3A39" w:rsidRDefault="002E1339" w:rsidP="00A16AF1">
      <w:pPr>
        <w:pStyle w:val="3"/>
      </w:pPr>
      <w:r w:rsidRPr="001A3A39">
        <w:rPr>
          <w:rFonts w:hint="eastAsia"/>
        </w:rPr>
        <w:t>推出「</w:t>
      </w:r>
      <w:r w:rsidRPr="001A3A39">
        <w:t>WeShare</w:t>
      </w:r>
      <w:r w:rsidRPr="001A3A39">
        <w:rPr>
          <w:rFonts w:hint="eastAsia"/>
        </w:rPr>
        <w:t>推廣協作計劃」</w:t>
      </w:r>
    </w:p>
    <w:p w:rsidR="002E1339" w:rsidRPr="001A3A39" w:rsidRDefault="002E1339" w:rsidP="001A3A39">
      <w:r w:rsidRPr="001A3A39">
        <w:rPr>
          <w:rFonts w:hint="eastAsia"/>
        </w:rPr>
        <w:t>為加強與培訓機構在宣傳推廣上的協作，本局於</w:t>
      </w:r>
      <w:r w:rsidRPr="001A3A39">
        <w:t>2019-20</w:t>
      </w:r>
      <w:r w:rsidRPr="001A3A39">
        <w:rPr>
          <w:rFonts w:hint="eastAsia"/>
        </w:rPr>
        <w:t>年度推出「</w:t>
      </w:r>
      <w:r w:rsidRPr="001A3A39">
        <w:t>WeShare</w:t>
      </w:r>
      <w:r w:rsidRPr="001A3A39">
        <w:rPr>
          <w:rFonts w:hint="eastAsia"/>
        </w:rPr>
        <w:t>推廣協作計劃」，邀請培訓機構向其會員及學員推廣《</w:t>
      </w:r>
      <w:r w:rsidRPr="001A3A39">
        <w:t>My ERB</w:t>
      </w:r>
      <w:r w:rsidRPr="001A3A39">
        <w:rPr>
          <w:rFonts w:hint="eastAsia"/>
        </w:rPr>
        <w:t>》</w:t>
      </w:r>
      <w:r w:rsidRPr="001A3A39">
        <w:t>Facebook</w:t>
      </w:r>
      <w:r w:rsidRPr="001A3A39">
        <w:rPr>
          <w:rFonts w:hint="eastAsia"/>
        </w:rPr>
        <w:t>專頁及《</w:t>
      </w:r>
      <w:r w:rsidRPr="001A3A39">
        <w:t>LOOK@erb</w:t>
      </w:r>
      <w:r w:rsidRPr="001A3A39">
        <w:rPr>
          <w:rFonts w:hint="eastAsia"/>
        </w:rPr>
        <w:t>》電子通訊，共有</w:t>
      </w:r>
      <w:r w:rsidRPr="001A3A39">
        <w:t>28</w:t>
      </w:r>
      <w:r w:rsidRPr="001A3A39">
        <w:rPr>
          <w:rFonts w:hint="eastAsia"/>
        </w:rPr>
        <w:t>間培訓機構參與。</w:t>
      </w:r>
    </w:p>
    <w:p w:rsidR="002E1339" w:rsidRPr="001A3A39" w:rsidRDefault="002E1339" w:rsidP="001A3A39"/>
    <w:p w:rsidR="002E1339" w:rsidRPr="001A3A39" w:rsidRDefault="002E1339" w:rsidP="001A3A39">
      <w:r w:rsidRPr="001A3A39">
        <w:rPr>
          <w:rFonts w:hint="eastAsia"/>
        </w:rPr>
        <w:t>在計劃推行期間，《</w:t>
      </w:r>
      <w:r w:rsidRPr="001A3A39">
        <w:t>My ERB</w:t>
      </w:r>
      <w:r w:rsidRPr="001A3A39">
        <w:rPr>
          <w:rFonts w:hint="eastAsia"/>
        </w:rPr>
        <w:t>》</w:t>
      </w:r>
      <w:r w:rsidRPr="001A3A39">
        <w:t>Facebook</w:t>
      </w:r>
      <w:r w:rsidRPr="001A3A39">
        <w:rPr>
          <w:rFonts w:hint="eastAsia"/>
        </w:rPr>
        <w:t>專頁貼文的用戶群擴大至近</w:t>
      </w:r>
      <w:r w:rsidRPr="001A3A39">
        <w:t>93,000</w:t>
      </w:r>
      <w:r w:rsidRPr="001A3A39">
        <w:rPr>
          <w:rFonts w:hint="eastAsia"/>
        </w:rPr>
        <w:t>人次，而</w:t>
      </w:r>
      <w:r w:rsidRPr="001A3A39">
        <w:t>2019</w:t>
      </w:r>
      <w:r w:rsidRPr="001A3A39">
        <w:rPr>
          <w:rFonts w:hint="eastAsia"/>
        </w:rPr>
        <w:t>年</w:t>
      </w:r>
      <w:r w:rsidRPr="001A3A39">
        <w:t>7</w:t>
      </w:r>
      <w:r w:rsidRPr="001A3A39">
        <w:rPr>
          <w:rFonts w:hint="eastAsia"/>
        </w:rPr>
        <w:t>月至</w:t>
      </w:r>
      <w:r w:rsidRPr="001A3A39">
        <w:t>12</w:t>
      </w:r>
      <w:r w:rsidRPr="001A3A39">
        <w:rPr>
          <w:rFonts w:hint="eastAsia"/>
        </w:rPr>
        <w:t>月號《</w:t>
      </w:r>
      <w:r w:rsidRPr="001A3A39">
        <w:t>LOOK@erb</w:t>
      </w:r>
      <w:r w:rsidRPr="001A3A39">
        <w:rPr>
          <w:rFonts w:hint="eastAsia"/>
        </w:rPr>
        <w:t>》電子通訊的每月平均接觸人次增加約</w:t>
      </w:r>
      <w:r w:rsidRPr="001A3A39">
        <w:t>66%</w:t>
      </w:r>
      <w:r w:rsidRPr="001A3A39">
        <w:rPr>
          <w:rFonts w:hint="eastAsia"/>
        </w:rPr>
        <w:t>。</w:t>
      </w:r>
    </w:p>
    <w:p w:rsidR="002E1339" w:rsidRPr="001A3A39" w:rsidRDefault="002E1339" w:rsidP="001A3A39"/>
    <w:p w:rsidR="002E1339" w:rsidRPr="001A3A39" w:rsidRDefault="002E1339" w:rsidP="001A3A39">
      <w:r w:rsidRPr="001A3A39">
        <w:rPr>
          <w:rFonts w:hint="eastAsia"/>
        </w:rPr>
        <w:t>本局並為表現積極的培訓機構提供《</w:t>
      </w:r>
      <w:r w:rsidRPr="001A3A39">
        <w:t>My ERB</w:t>
      </w:r>
      <w:r w:rsidRPr="001A3A39">
        <w:rPr>
          <w:rFonts w:hint="eastAsia"/>
        </w:rPr>
        <w:t>》</w:t>
      </w:r>
      <w:r w:rsidRPr="001A3A39">
        <w:t>Facebook</w:t>
      </w:r>
      <w:r w:rsidRPr="001A3A39">
        <w:rPr>
          <w:rFonts w:hint="eastAsia"/>
        </w:rPr>
        <w:t>專頁的貼文回贈，以推廣培訓機構所提供的本局課程，藉此提升整體宣傳效果。</w:t>
      </w:r>
    </w:p>
    <w:p w:rsidR="002E1339" w:rsidRPr="001A3A39" w:rsidRDefault="002E1339" w:rsidP="001A3A39"/>
    <w:p w:rsidR="002E1339" w:rsidRPr="001A3A39" w:rsidRDefault="002E1339" w:rsidP="00A16AF1">
      <w:pPr>
        <w:pStyle w:val="3"/>
      </w:pPr>
      <w:r w:rsidRPr="001A3A39">
        <w:rPr>
          <w:rFonts w:hint="eastAsia"/>
        </w:rPr>
        <w:t>加強電子通訊內容</w:t>
      </w:r>
    </w:p>
    <w:p w:rsidR="002E1339" w:rsidRPr="001A3A39" w:rsidRDefault="002E1339" w:rsidP="001A3A39">
      <w:r w:rsidRPr="001A3A39">
        <w:rPr>
          <w:rFonts w:hint="eastAsia"/>
        </w:rPr>
        <w:t>在</w:t>
      </w:r>
      <w:r w:rsidRPr="001A3A39">
        <w:t>2019-20</w:t>
      </w:r>
      <w:r w:rsidRPr="001A3A39">
        <w:rPr>
          <w:rFonts w:hint="eastAsia"/>
        </w:rPr>
        <w:t>年度，本局優化《</w:t>
      </w:r>
      <w:r w:rsidRPr="001A3A39">
        <w:t>LOOK@erb</w:t>
      </w:r>
      <w:r w:rsidRPr="001A3A39">
        <w:rPr>
          <w:rFonts w:hint="eastAsia"/>
        </w:rPr>
        <w:t>》電子通訊的版面設計，並推出多個全新欄目，提供多元化的職場及本局課程資訊，提升閱讀興趣，吸引公眾訂閱。</w:t>
      </w:r>
    </w:p>
    <w:p w:rsidR="002E1339" w:rsidRPr="001A3A39" w:rsidRDefault="002E1339" w:rsidP="001A3A39"/>
    <w:p w:rsidR="002E1339" w:rsidRPr="001A3A39" w:rsidRDefault="002E1339" w:rsidP="001A3A39">
      <w:r w:rsidRPr="001A3A39">
        <w:rPr>
          <w:rFonts w:hint="eastAsia"/>
        </w:rPr>
        <w:lastRenderedPageBreak/>
        <w:t>本局於年度共出版了</w:t>
      </w:r>
      <w:r w:rsidRPr="001A3A39">
        <w:t>12</w:t>
      </w:r>
      <w:r w:rsidRPr="001A3A39">
        <w:rPr>
          <w:rFonts w:hint="eastAsia"/>
        </w:rPr>
        <w:t>期《</w:t>
      </w:r>
      <w:r w:rsidRPr="001A3A39">
        <w:t>LOOK@erb</w:t>
      </w:r>
      <w:r w:rsidRPr="001A3A39">
        <w:rPr>
          <w:rFonts w:hint="eastAsia"/>
        </w:rPr>
        <w:t>》電子通訊，平均每期向約</w:t>
      </w:r>
      <w:r w:rsidRPr="001A3A39">
        <w:t>150,000</w:t>
      </w:r>
      <w:r w:rsidRPr="001A3A39">
        <w:rPr>
          <w:rFonts w:hint="eastAsia"/>
        </w:rPr>
        <w:t>人次的讀者介紹本局培訓課程及活動的最新資訊。</w:t>
      </w:r>
    </w:p>
    <w:p w:rsidR="002E1339" w:rsidRPr="001A3A39" w:rsidRDefault="002E1339" w:rsidP="001A3A39"/>
    <w:p w:rsidR="002E1339" w:rsidRPr="001A3A39" w:rsidRDefault="002E1339" w:rsidP="001A3A39">
      <w:r w:rsidRPr="001A3A39">
        <w:rPr>
          <w:rFonts w:hint="eastAsia"/>
        </w:rPr>
        <w:t>此外，本局在</w:t>
      </w:r>
      <w:r w:rsidRPr="001A3A39">
        <w:t>2019-20</w:t>
      </w:r>
      <w:r w:rsidRPr="001A3A39">
        <w:rPr>
          <w:rFonts w:hint="eastAsia"/>
        </w:rPr>
        <w:t>年度出版了三期「僱主通訊」電子季刊，向行業商會、僱主組織及企業發放本局就業掛鈎課程的完班資料、熱門「企業包班」課程、招聘及推廣活動等最新資訊。本局並建立「僱主通訊」專設網站，便利僱主登記訂閱及重溫過往通訊的內容。</w:t>
      </w:r>
    </w:p>
    <w:p w:rsidR="002E1339" w:rsidRPr="001A3A39" w:rsidRDefault="002E1339" w:rsidP="001A3A39"/>
    <w:p w:rsidR="002E1339" w:rsidRPr="001A3A39" w:rsidRDefault="002E1339" w:rsidP="00A16AF1">
      <w:pPr>
        <w:pStyle w:val="3"/>
      </w:pPr>
      <w:r w:rsidRPr="001A3A39">
        <w:rPr>
          <w:rFonts w:hint="eastAsia"/>
        </w:rPr>
        <w:t>向有特別需要社群進行推廣</w:t>
      </w:r>
    </w:p>
    <w:p w:rsidR="002E1339" w:rsidRPr="001A3A39" w:rsidRDefault="002E1339" w:rsidP="001A3A39">
      <w:r w:rsidRPr="001A3A39">
        <w:rPr>
          <w:rFonts w:hint="eastAsia"/>
        </w:rPr>
        <w:t>本局在</w:t>
      </w:r>
      <w:r w:rsidRPr="001A3A39">
        <w:t>2019-20</w:t>
      </w:r>
      <w:r w:rsidRPr="001A3A39">
        <w:rPr>
          <w:rFonts w:hint="eastAsia"/>
        </w:rPr>
        <w:t>年度印製了首份「後</w:t>
      </w:r>
      <w:r w:rsidRPr="001A3A39">
        <w:t>50</w:t>
      </w:r>
      <w:r w:rsidRPr="001A3A39">
        <w:rPr>
          <w:rFonts w:hint="eastAsia"/>
        </w:rPr>
        <w:t>」專設宣傳單張及全新的少數族裔人士課程宣傳海報，並更新了青年人、新來港人士、少數族裔人士和殘疾及工傷康復人士專設宣傳單張，透過社福機構及培訓機構廣泛派發。</w:t>
      </w:r>
    </w:p>
    <w:p w:rsidR="002E1339" w:rsidRPr="001A3A39" w:rsidRDefault="002E1339" w:rsidP="001A3A39">
      <w:r w:rsidRPr="001A3A39">
        <w:br w:type="page"/>
      </w:r>
    </w:p>
    <w:p w:rsidR="002E1339" w:rsidRPr="001A3A39" w:rsidRDefault="002E1339" w:rsidP="001A3A39">
      <w:pPr>
        <w:pStyle w:val="1"/>
      </w:pPr>
      <w:r w:rsidRPr="001A3A39">
        <w:rPr>
          <w:rFonts w:hint="eastAsia"/>
        </w:rPr>
        <w:lastRenderedPageBreak/>
        <w:t>質素保證</w:t>
      </w:r>
    </w:p>
    <w:p w:rsidR="002E1339" w:rsidRPr="001A3A39" w:rsidRDefault="002E1339" w:rsidP="00A16AF1">
      <w:pPr>
        <w:pStyle w:val="3"/>
      </w:pPr>
      <w:r w:rsidRPr="001A3A39">
        <w:rPr>
          <w:rFonts w:hint="eastAsia"/>
        </w:rPr>
        <w:t>開展「學科範圍評審」資格新申請</w:t>
      </w:r>
    </w:p>
    <w:p w:rsidR="002E1339" w:rsidRPr="001A3A39" w:rsidRDefault="002E1339" w:rsidP="001A3A39">
      <w:r w:rsidRPr="001A3A39">
        <w:rPr>
          <w:rFonts w:hint="eastAsia"/>
        </w:rPr>
        <w:t>本局就「資訊及通訊科技」學科申請第二個「學科範圍評審」資格與香港學術及職業資歷評審局（「評審局」）進行了會面並商討具體安排；並已按「評審局」的建議向其提交「學科範圍評審」資格申請的意向書，以便在</w:t>
      </w:r>
      <w:r w:rsidRPr="001A3A39">
        <w:t>2020-21</w:t>
      </w:r>
      <w:r w:rsidRPr="001A3A39">
        <w:rPr>
          <w:rFonts w:hint="eastAsia"/>
        </w:rPr>
        <w:t>年度準備新申請的工作。</w:t>
      </w:r>
    </w:p>
    <w:p w:rsidR="002E1339" w:rsidRPr="001A3A39" w:rsidRDefault="002E1339" w:rsidP="001A3A39"/>
    <w:p w:rsidR="002E1339" w:rsidRPr="001A3A39" w:rsidRDefault="002E1339" w:rsidP="00A16AF1">
      <w:pPr>
        <w:pStyle w:val="3"/>
      </w:pPr>
      <w:r w:rsidRPr="001A3A39">
        <w:rPr>
          <w:rFonts w:hint="eastAsia"/>
        </w:rPr>
        <w:t>優化質素保證機制</w:t>
      </w:r>
    </w:p>
    <w:p w:rsidR="002E1339" w:rsidRPr="001A3A39" w:rsidRDefault="002E1339" w:rsidP="00A16AF1">
      <w:pPr>
        <w:pStyle w:val="3"/>
      </w:pPr>
      <w:r w:rsidRPr="001A3A39">
        <w:rPr>
          <w:rFonts w:hint="eastAsia"/>
        </w:rPr>
        <w:t>制訂「質素保證概覽」</w:t>
      </w:r>
    </w:p>
    <w:p w:rsidR="002E1339" w:rsidRPr="001A3A39" w:rsidRDefault="002E1339" w:rsidP="001A3A39">
      <w:r w:rsidRPr="001A3A39">
        <w:rPr>
          <w:rFonts w:hint="eastAsia"/>
        </w:rPr>
        <w:t>本局制訂了「質素保證概覽」，以「適用於目標」為宗旨，概括本局於自我評估、持續確保課程質素，以及提升機構效能的工作，有助本局持續自我完善以提升課程及服務質素。</w:t>
      </w:r>
    </w:p>
    <w:p w:rsidR="002E1339" w:rsidRPr="001A3A39" w:rsidRDefault="002E1339" w:rsidP="001A3A39"/>
    <w:p w:rsidR="002E1339" w:rsidRPr="001A3A39" w:rsidRDefault="002E1339" w:rsidP="00A16AF1">
      <w:pPr>
        <w:pStyle w:val="3"/>
      </w:pPr>
      <w:r w:rsidRPr="001A3A39">
        <w:rPr>
          <w:rFonts w:hint="eastAsia"/>
        </w:rPr>
        <w:t>訂定「</w:t>
      </w:r>
      <w:r w:rsidRPr="001A3A39">
        <w:t>ERB</w:t>
      </w:r>
      <w:r w:rsidRPr="001A3A39">
        <w:rPr>
          <w:rFonts w:hint="eastAsia"/>
        </w:rPr>
        <w:t>服務點」質素保證機制</w:t>
      </w:r>
    </w:p>
    <w:p w:rsidR="002E1339" w:rsidRPr="001A3A39" w:rsidRDefault="002E1339" w:rsidP="001A3A39">
      <w:r w:rsidRPr="001A3A39">
        <w:rPr>
          <w:rFonts w:hint="eastAsia"/>
        </w:rPr>
        <w:t>本局在</w:t>
      </w:r>
      <w:r w:rsidRPr="001A3A39">
        <w:t>2019-20</w:t>
      </w:r>
      <w:r w:rsidRPr="001A3A39">
        <w:rPr>
          <w:rFonts w:hint="eastAsia"/>
        </w:rPr>
        <w:t>年度訂定「</w:t>
      </w:r>
      <w:r w:rsidRPr="001A3A39">
        <w:t>ERB</w:t>
      </w:r>
      <w:r w:rsidRPr="001A3A39">
        <w:rPr>
          <w:rFonts w:hint="eastAsia"/>
        </w:rPr>
        <w:t>服務點」質素保證機制，以確保三區「</w:t>
      </w:r>
      <w:r w:rsidRPr="001A3A39">
        <w:t>ERB</w:t>
      </w:r>
      <w:r w:rsidRPr="001A3A39">
        <w:rPr>
          <w:rFonts w:hint="eastAsia"/>
        </w:rPr>
        <w:t>服務點」的營運機構按本局的要求提供服務，包括就職員的當值情況，以及行業講座及試讀班兩個主要運作項目定期進行突擊巡查及抽查，以及要求營運機構就數據覆檢、人事管理及處理課程申請資料設立的內部監察機制進行自我評審。</w:t>
      </w:r>
    </w:p>
    <w:p w:rsidR="002E1339" w:rsidRPr="001A3A39" w:rsidRDefault="002E1339" w:rsidP="001A3A39"/>
    <w:p w:rsidR="002E1339" w:rsidRPr="001A3A39" w:rsidRDefault="002E1339" w:rsidP="001A3A39"/>
    <w:p w:rsidR="002E1339" w:rsidRPr="001A3A39" w:rsidRDefault="002E1339" w:rsidP="00A16AF1">
      <w:pPr>
        <w:pStyle w:val="3"/>
      </w:pPr>
      <w:r w:rsidRPr="001A3A39">
        <w:rPr>
          <w:rFonts w:hint="eastAsia"/>
        </w:rPr>
        <w:lastRenderedPageBreak/>
        <w:t>檢討為培訓機構進行的周年審計</w:t>
      </w:r>
    </w:p>
    <w:p w:rsidR="002E1339" w:rsidRPr="001A3A39" w:rsidRDefault="002E1339" w:rsidP="001A3A39">
      <w:r w:rsidRPr="001A3A39">
        <w:rPr>
          <w:rFonts w:hint="eastAsia"/>
        </w:rPr>
        <w:t>本局在</w:t>
      </w:r>
      <w:r w:rsidRPr="001A3A39">
        <w:t>2019-20</w:t>
      </w:r>
      <w:r w:rsidRPr="001A3A39">
        <w:rPr>
          <w:rFonts w:hint="eastAsia"/>
        </w:rPr>
        <w:t>年度已完成檢討為培訓機構進行的周年審計，並引進修訂，包括統一周年審計系統、評級準則、獲得「自行評審」資格的要求，以及將檢視培訓機構為編寫課程教材訂立的質素保證機制納入「質素保證審計」。</w:t>
      </w:r>
    </w:p>
    <w:p w:rsidR="002E1339" w:rsidRPr="001A3A39" w:rsidRDefault="002E1339" w:rsidP="001A3A39"/>
    <w:p w:rsidR="002E1339" w:rsidRPr="001A3A39" w:rsidRDefault="002E1339" w:rsidP="00A16AF1">
      <w:pPr>
        <w:pStyle w:val="3"/>
      </w:pPr>
      <w:r w:rsidRPr="001A3A39">
        <w:rPr>
          <w:rFonts w:hint="eastAsia"/>
        </w:rPr>
        <w:t>執行監管措施</w:t>
      </w:r>
    </w:p>
    <w:p w:rsidR="002E1339" w:rsidRPr="001A3A39" w:rsidRDefault="002E1339" w:rsidP="00A16AF1">
      <w:pPr>
        <w:pStyle w:val="3"/>
      </w:pPr>
      <w:r w:rsidRPr="001A3A39">
        <w:rPr>
          <w:rFonts w:hint="eastAsia"/>
        </w:rPr>
        <w:t>恆常監察及質素保證工作</w:t>
      </w:r>
    </w:p>
    <w:p w:rsidR="002E1339" w:rsidRPr="001A3A39" w:rsidRDefault="002E1339" w:rsidP="001A3A39">
      <w:r w:rsidRPr="001A3A39">
        <w:rPr>
          <w:rFonts w:hint="eastAsia"/>
        </w:rPr>
        <w:t>本局繼續按「風險及表現為本」的原則，執行各項恆常質素保證措施，包括周年審計、課堂突擊巡查、期末考試突擊巡查、觀課及觀試、「樂活一站」及「陪月一站」神秘顧客調查及突擊巡查，以及「</w:t>
      </w:r>
      <w:r w:rsidRPr="001A3A39">
        <w:t>ERB</w:t>
      </w:r>
      <w:r w:rsidRPr="001A3A39">
        <w:rPr>
          <w:rFonts w:hint="eastAsia"/>
        </w:rPr>
        <w:t>服務中心」及「</w:t>
      </w:r>
      <w:r w:rsidRPr="001A3A39">
        <w:t>ERB</w:t>
      </w:r>
      <w:r w:rsidRPr="001A3A39">
        <w:rPr>
          <w:rFonts w:hint="eastAsia"/>
        </w:rPr>
        <w:t>服務點」突擊巡查。</w:t>
      </w:r>
    </w:p>
    <w:p w:rsidR="002E1339" w:rsidRPr="001A3A39" w:rsidRDefault="002E1339" w:rsidP="001A3A39"/>
    <w:p w:rsidR="002E1339" w:rsidRPr="001A3A39" w:rsidRDefault="002E1339" w:rsidP="001A3A39">
      <w:r w:rsidRPr="001A3A39">
        <w:rPr>
          <w:rFonts w:hint="eastAsia"/>
        </w:rPr>
        <w:t>本局以「個案管理」系統向表現欠理想的培訓機構提供支援，安排專責同事與機構管理層會面，商討改善方法及定期監察其改善情況，以提升培訓機構的整體質素保證表現。</w:t>
      </w:r>
    </w:p>
    <w:p w:rsidR="002E1339" w:rsidRPr="001A3A39" w:rsidRDefault="002E1339" w:rsidP="001A3A39"/>
    <w:p w:rsidR="002E1339" w:rsidRPr="001A3A39" w:rsidRDefault="002E1339" w:rsidP="001A3A39">
      <w:r w:rsidRPr="001A3A39">
        <w:rPr>
          <w:rFonts w:hint="eastAsia"/>
        </w:rPr>
        <w:t>「實務技能培訓及評估中心」（「評估中心」）負責執行本局</w:t>
      </w:r>
      <w:r w:rsidRPr="001A3A39">
        <w:t>17</w:t>
      </w:r>
      <w:r w:rsidRPr="001A3A39">
        <w:rPr>
          <w:rFonts w:hint="eastAsia"/>
        </w:rPr>
        <w:t>項課程的期末實務技能評估工作，涵蓋家居服務、中醫保健、健康護理、酒店、飲食及環境服務業共六個行業範疇。在</w:t>
      </w:r>
      <w:r w:rsidRPr="001A3A39">
        <w:t>2019-20</w:t>
      </w:r>
      <w:r w:rsidRPr="001A3A39">
        <w:rPr>
          <w:rFonts w:hint="eastAsia"/>
        </w:rPr>
        <w:t>年度，「評估中心」的總評估人次約為</w:t>
      </w:r>
      <w:r w:rsidRPr="001A3A39">
        <w:t>15,200</w:t>
      </w:r>
      <w:r w:rsidRPr="001A3A39">
        <w:rPr>
          <w:rFonts w:hint="eastAsia"/>
        </w:rPr>
        <w:t>。考生對「評估中心」整體服務的滿意度達</w:t>
      </w:r>
      <w:r w:rsidRPr="001A3A39">
        <w:t>99%</w:t>
      </w:r>
      <w:r w:rsidRPr="001A3A39">
        <w:rPr>
          <w:rFonts w:hint="eastAsia"/>
        </w:rPr>
        <w:t>。</w:t>
      </w:r>
    </w:p>
    <w:p w:rsidR="002E1339" w:rsidRPr="001A3A39" w:rsidRDefault="002E1339" w:rsidP="001A3A39"/>
    <w:p w:rsidR="002E1339" w:rsidRPr="001A3A39" w:rsidRDefault="002E1339" w:rsidP="00A16AF1">
      <w:pPr>
        <w:pStyle w:val="3"/>
      </w:pPr>
      <w:r w:rsidRPr="001A3A39">
        <w:rPr>
          <w:rFonts w:hint="eastAsia"/>
        </w:rPr>
        <w:t>引入新監管措施</w:t>
      </w:r>
    </w:p>
    <w:p w:rsidR="002E1339" w:rsidRPr="001A3A39" w:rsidRDefault="002E1339" w:rsidP="001A3A39">
      <w:r w:rsidRPr="001A3A39">
        <w:rPr>
          <w:rFonts w:hint="eastAsia"/>
        </w:rPr>
        <w:t>本局在</w:t>
      </w:r>
      <w:r w:rsidRPr="001A3A39">
        <w:t>2019-20</w:t>
      </w:r>
      <w:r w:rsidRPr="001A3A39">
        <w:rPr>
          <w:rFonts w:hint="eastAsia"/>
        </w:rPr>
        <w:t>年度引進檢視學員出席記錄的機制，利用電腦系統比對於課堂突擊巡查獲得的學員點名紀錄及培訓機構於完班後於</w:t>
      </w:r>
      <w:r w:rsidRPr="001A3A39">
        <w:t>R-NetX</w:t>
      </w:r>
      <w:r w:rsidRPr="001A3A39">
        <w:rPr>
          <w:rFonts w:hint="eastAsia"/>
        </w:rPr>
        <w:t>系統輸入有關學員的出席狀況是否相符，以確保培訓機構依從既定的指引準確匯報學員的出席紀錄。</w:t>
      </w:r>
    </w:p>
    <w:p w:rsidR="002E1339" w:rsidRPr="001A3A39" w:rsidRDefault="002E1339" w:rsidP="001A3A39"/>
    <w:p w:rsidR="002E1339" w:rsidRPr="001A3A39" w:rsidRDefault="002E1339" w:rsidP="00A16AF1">
      <w:pPr>
        <w:pStyle w:val="3"/>
      </w:pPr>
      <w:r w:rsidRPr="001A3A39">
        <w:rPr>
          <w:rFonts w:hint="eastAsia"/>
        </w:rPr>
        <w:lastRenderedPageBreak/>
        <w:t>課程評審工作</w:t>
      </w:r>
    </w:p>
    <w:p w:rsidR="002E1339" w:rsidRPr="001A3A39" w:rsidRDefault="002E1339" w:rsidP="001A3A39">
      <w:r w:rsidRPr="001A3A39">
        <w:rPr>
          <w:rFonts w:hint="eastAsia"/>
        </w:rPr>
        <w:t>截至</w:t>
      </w:r>
      <w:r w:rsidRPr="001A3A39">
        <w:t>2020</w:t>
      </w:r>
      <w:r w:rsidRPr="001A3A39">
        <w:rPr>
          <w:rFonts w:hint="eastAsia"/>
        </w:rPr>
        <w:t>年</w:t>
      </w:r>
      <w:r w:rsidRPr="001A3A39">
        <w:t>3</w:t>
      </w:r>
      <w:r w:rsidRPr="001A3A39">
        <w:rPr>
          <w:rFonts w:hint="eastAsia"/>
        </w:rPr>
        <w:t>月，本局上載「資歷名冊」的課程共有</w:t>
      </w:r>
      <w:r w:rsidRPr="001A3A39">
        <w:t>301</w:t>
      </w:r>
      <w:r w:rsidRPr="001A3A39">
        <w:rPr>
          <w:rFonts w:hint="eastAsia"/>
        </w:rPr>
        <w:t>項（涉及</w:t>
      </w:r>
      <w:r w:rsidRPr="001A3A39">
        <w:t>2,225</w:t>
      </w:r>
      <w:r w:rsidRPr="001A3A39">
        <w:rPr>
          <w:rFonts w:hint="eastAsia"/>
        </w:rPr>
        <w:t>個課程紀錄）。</w:t>
      </w:r>
    </w:p>
    <w:p w:rsidR="002E1339" w:rsidRPr="001A3A39" w:rsidRDefault="002E1339" w:rsidP="001A3A39"/>
    <w:p w:rsidR="002E1339" w:rsidRPr="001A3A39" w:rsidRDefault="002E1339" w:rsidP="001A3A39">
      <w:r w:rsidRPr="001A3A39">
        <w:rPr>
          <w:rFonts w:hint="eastAsia"/>
        </w:rPr>
        <w:t>在</w:t>
      </w:r>
      <w:r w:rsidRPr="001A3A39">
        <w:t>2019-20</w:t>
      </w:r>
      <w:r w:rsidRPr="001A3A39">
        <w:rPr>
          <w:rFonts w:hint="eastAsia"/>
        </w:rPr>
        <w:t>年度，本局向「評審局」提交八項課程（涉及</w:t>
      </w:r>
      <w:r w:rsidRPr="001A3A39">
        <w:t>35</w:t>
      </w:r>
      <w:r w:rsidRPr="001A3A39">
        <w:rPr>
          <w:rFonts w:hint="eastAsia"/>
        </w:rPr>
        <w:t>個課程紀錄）進行評審；三項課程（涉及</w:t>
      </w:r>
      <w:r w:rsidRPr="001A3A39">
        <w:t>26</w:t>
      </w:r>
      <w:r w:rsidRPr="001A3A39">
        <w:rPr>
          <w:rFonts w:hint="eastAsia"/>
        </w:rPr>
        <w:t>個課程紀錄）進行覆審；以及</w:t>
      </w:r>
      <w:r w:rsidRPr="001A3A39">
        <w:t>730</w:t>
      </w:r>
      <w:r w:rsidRPr="001A3A39">
        <w:rPr>
          <w:rFonts w:hint="eastAsia"/>
        </w:rPr>
        <w:t>項「重大修改」申請。</w:t>
      </w:r>
    </w:p>
    <w:p w:rsidR="002E1339" w:rsidRPr="001A3A39" w:rsidRDefault="002E1339" w:rsidP="001A3A39"/>
    <w:p w:rsidR="002E1339" w:rsidRPr="001A3A39" w:rsidRDefault="002E1339" w:rsidP="001A3A39">
      <w:r w:rsidRPr="001A3A39">
        <w:rPr>
          <w:rFonts w:hint="eastAsia"/>
        </w:rPr>
        <w:t>為配合教育局推出「學分累積及轉移」中央資料庫，本局在</w:t>
      </w:r>
      <w:r w:rsidRPr="001A3A39">
        <w:t>2019-20</w:t>
      </w:r>
      <w:r w:rsidRPr="001A3A39">
        <w:rPr>
          <w:rFonts w:hint="eastAsia"/>
        </w:rPr>
        <w:t>年度已上載</w:t>
      </w:r>
      <w:r w:rsidRPr="001A3A39">
        <w:t>232</w:t>
      </w:r>
      <w:r w:rsidRPr="001A3A39">
        <w:rPr>
          <w:rFonts w:hint="eastAsia"/>
        </w:rPr>
        <w:t>項資料庫紀錄供公眾人士查閱。</w:t>
      </w:r>
    </w:p>
    <w:p w:rsidR="002E1339" w:rsidRPr="001A3A39" w:rsidRDefault="002E1339" w:rsidP="001A3A39"/>
    <w:p w:rsidR="002E1339" w:rsidRPr="001A3A39" w:rsidRDefault="002E1339" w:rsidP="001A3A39">
      <w:r w:rsidRPr="001A3A39">
        <w:rPr>
          <w:rFonts w:hint="eastAsia"/>
        </w:rPr>
        <w:t>在取得「餐飲及食品服務」「子範疇」的「學科範圍評審」資格後，本局新上載累計</w:t>
      </w:r>
      <w:r w:rsidRPr="001A3A39">
        <w:t>13</w:t>
      </w:r>
      <w:r w:rsidRPr="001A3A39">
        <w:rPr>
          <w:rFonts w:hint="eastAsia"/>
        </w:rPr>
        <w:t>項課程（涉及</w:t>
      </w:r>
      <w:r w:rsidRPr="001A3A39">
        <w:t>35</w:t>
      </w:r>
      <w:r w:rsidRPr="001A3A39">
        <w:rPr>
          <w:rFonts w:hint="eastAsia"/>
        </w:rPr>
        <w:t>個新課程紀錄）於「資歷名冊」上；以及安排</w:t>
      </w:r>
      <w:r w:rsidRPr="001A3A39">
        <w:t>62</w:t>
      </w:r>
      <w:r w:rsidRPr="001A3A39">
        <w:rPr>
          <w:rFonts w:hint="eastAsia"/>
        </w:rPr>
        <w:t>個新課程紀錄上載「資歷名冊」。此外，本局已延續</w:t>
      </w:r>
      <w:r w:rsidRPr="001A3A39">
        <w:t>28</w:t>
      </w:r>
      <w:r w:rsidRPr="001A3A39">
        <w:rPr>
          <w:rFonts w:hint="eastAsia"/>
        </w:rPr>
        <w:t>項課程（涉及</w:t>
      </w:r>
      <w:r w:rsidRPr="001A3A39">
        <w:t>132</w:t>
      </w:r>
      <w:r w:rsidRPr="001A3A39">
        <w:rPr>
          <w:rFonts w:hint="eastAsia"/>
        </w:rPr>
        <w:t>個課程紀錄）在「資歷名冊」的有效期至</w:t>
      </w:r>
      <w:r w:rsidRPr="001A3A39">
        <w:t>2023</w:t>
      </w:r>
      <w:r w:rsidRPr="001A3A39">
        <w:rPr>
          <w:rFonts w:hint="eastAsia"/>
        </w:rPr>
        <w:t>年</w:t>
      </w:r>
      <w:r w:rsidRPr="001A3A39">
        <w:t>5</w:t>
      </w:r>
      <w:r w:rsidRPr="001A3A39">
        <w:rPr>
          <w:rFonts w:hint="eastAsia"/>
        </w:rPr>
        <w:t>月</w:t>
      </w:r>
      <w:r w:rsidRPr="001A3A39">
        <w:t>4</w:t>
      </w:r>
      <w:r w:rsidRPr="001A3A39">
        <w:rPr>
          <w:rFonts w:hint="eastAsia"/>
        </w:rPr>
        <w:t>日。</w:t>
      </w:r>
    </w:p>
    <w:p w:rsidR="002E1339" w:rsidRPr="001A3A39" w:rsidRDefault="002E1339" w:rsidP="001A3A39"/>
    <w:p w:rsidR="002E1339" w:rsidRPr="001A3A39" w:rsidRDefault="002E1339" w:rsidP="00863300">
      <w:pPr>
        <w:pStyle w:val="3"/>
      </w:pPr>
      <w:r w:rsidRPr="001A3A39">
        <w:rPr>
          <w:rFonts w:hint="eastAsia"/>
        </w:rPr>
        <w:t>優化課程行政措施</w:t>
      </w:r>
    </w:p>
    <w:p w:rsidR="002E1339" w:rsidRPr="001A3A39" w:rsidRDefault="002E1339" w:rsidP="00863300">
      <w:pPr>
        <w:pStyle w:val="3"/>
      </w:pPr>
      <w:r w:rsidRPr="001A3A39">
        <w:rPr>
          <w:rFonts w:hint="eastAsia"/>
        </w:rPr>
        <w:t>檢討「學額分配機制」</w:t>
      </w:r>
    </w:p>
    <w:p w:rsidR="002E1339" w:rsidRPr="001A3A39" w:rsidRDefault="002E1339" w:rsidP="001A3A39">
      <w:r w:rsidRPr="001A3A39">
        <w:rPr>
          <w:rFonts w:hint="eastAsia"/>
        </w:rPr>
        <w:t>在</w:t>
      </w:r>
      <w:r w:rsidRPr="001A3A39">
        <w:t>2019-20</w:t>
      </w:r>
      <w:r w:rsidRPr="001A3A39">
        <w:rPr>
          <w:rFonts w:hint="eastAsia"/>
        </w:rPr>
        <w:t>年度，本局檢討了「學額分配機制」，簡化投標的工序，並提升建議單位成本的上限，以善用資源，為有需要的市民提供具質素的培訓服務。</w:t>
      </w:r>
    </w:p>
    <w:p w:rsidR="002E1339" w:rsidRPr="001A3A39" w:rsidRDefault="002E1339" w:rsidP="001A3A39"/>
    <w:p w:rsidR="002E1339" w:rsidRPr="001A3A39" w:rsidRDefault="002E1339" w:rsidP="004E47E8">
      <w:pPr>
        <w:pStyle w:val="3"/>
      </w:pPr>
      <w:r w:rsidRPr="001A3A39">
        <w:rPr>
          <w:rFonts w:hint="eastAsia"/>
        </w:rPr>
        <w:t>檢討非就業掛鈎課程的受資助入息上限水平</w:t>
      </w:r>
    </w:p>
    <w:p w:rsidR="002E1339" w:rsidRPr="001A3A39" w:rsidRDefault="002E1339" w:rsidP="001A3A39">
      <w:r w:rsidRPr="001A3A39">
        <w:rPr>
          <w:rFonts w:hint="eastAsia"/>
        </w:rPr>
        <w:t>在</w:t>
      </w:r>
      <w:r w:rsidRPr="001A3A39">
        <w:t>2019-20</w:t>
      </w:r>
      <w:r w:rsidRPr="001A3A39">
        <w:rPr>
          <w:rFonts w:hint="eastAsia"/>
        </w:rPr>
        <w:t>年度，本局檢討了非就業掛鈎課程的受資助入息上限水平，將「豁免繳費入息上限」由</w:t>
      </w:r>
      <w:r w:rsidRPr="001A3A39">
        <w:t>11,000</w:t>
      </w:r>
      <w:r w:rsidRPr="001A3A39">
        <w:rPr>
          <w:rFonts w:hint="eastAsia"/>
        </w:rPr>
        <w:t>元上調至</w:t>
      </w:r>
      <w:r w:rsidRPr="001A3A39">
        <w:t>12,000</w:t>
      </w:r>
      <w:r w:rsidRPr="001A3A39">
        <w:rPr>
          <w:rFonts w:hint="eastAsia"/>
        </w:rPr>
        <w:t>元，以及「學費資助入息上限」由</w:t>
      </w:r>
      <w:r w:rsidRPr="001A3A39">
        <w:t>19,500</w:t>
      </w:r>
      <w:r w:rsidRPr="001A3A39">
        <w:rPr>
          <w:rFonts w:hint="eastAsia"/>
        </w:rPr>
        <w:t>元上調至</w:t>
      </w:r>
      <w:r w:rsidRPr="001A3A39">
        <w:t>20,000</w:t>
      </w:r>
      <w:r w:rsidRPr="001A3A39">
        <w:rPr>
          <w:rFonts w:hint="eastAsia"/>
        </w:rPr>
        <w:t>元，以積極推動市民自我增值。</w:t>
      </w:r>
    </w:p>
    <w:p w:rsidR="002E1339" w:rsidRPr="001A3A39" w:rsidRDefault="002E1339" w:rsidP="001A3A39"/>
    <w:p w:rsidR="002E1339" w:rsidRPr="001A3A39" w:rsidRDefault="002E1339" w:rsidP="00863300">
      <w:pPr>
        <w:pStyle w:val="3"/>
      </w:pPr>
      <w:r w:rsidRPr="001A3A39">
        <w:rPr>
          <w:rFonts w:hint="eastAsia"/>
        </w:rPr>
        <w:t>簡化報讀課程的行政程序</w:t>
      </w:r>
    </w:p>
    <w:p w:rsidR="002E1339" w:rsidRPr="001A3A39" w:rsidRDefault="002E1339" w:rsidP="001A3A39">
      <w:r w:rsidRPr="001A3A39">
        <w:rPr>
          <w:rFonts w:hint="eastAsia"/>
        </w:rPr>
        <w:t>在</w:t>
      </w:r>
      <w:r w:rsidRPr="001A3A39">
        <w:t>2019-20</w:t>
      </w:r>
      <w:r w:rsidRPr="001A3A39">
        <w:rPr>
          <w:rFonts w:hint="eastAsia"/>
        </w:rPr>
        <w:t>年度，本局簡化了非就業掛鈎課程的報讀程序，豁免學員在申請學費豁免或資助時提交入息證明文件的要求，以鼓勵市民持續進修，但同時加強入息審查，以減低培訓資源被濫用的風險。</w:t>
      </w:r>
    </w:p>
    <w:p w:rsidR="002E1339" w:rsidRPr="001A3A39" w:rsidRDefault="002E1339" w:rsidP="001A3A39"/>
    <w:p w:rsidR="0033423E" w:rsidRDefault="0033423E" w:rsidP="001A3A39">
      <w:r w:rsidRPr="001A3A39">
        <w:rPr>
          <w:rFonts w:hint="eastAsia"/>
        </w:rPr>
        <w:t>本局訂定「</w:t>
      </w:r>
      <w:r w:rsidRPr="001A3A39">
        <w:t xml:space="preserve">ERB </w:t>
      </w:r>
      <w:r w:rsidRPr="001A3A39">
        <w:rPr>
          <w:rFonts w:hint="eastAsia"/>
        </w:rPr>
        <w:t>服務點」質素保證機制，以確保三區「</w:t>
      </w:r>
      <w:r w:rsidRPr="001A3A39">
        <w:t xml:space="preserve">ERB </w:t>
      </w:r>
      <w:r w:rsidRPr="001A3A39">
        <w:rPr>
          <w:rFonts w:hint="eastAsia"/>
        </w:rPr>
        <w:t>服務點」的營運機構按本局的要求提供服務。</w:t>
      </w:r>
    </w:p>
    <w:p w:rsidR="004E47E8" w:rsidRPr="001A3A39" w:rsidRDefault="004E47E8" w:rsidP="001A3A39"/>
    <w:p w:rsidR="0033423E" w:rsidRDefault="0033423E" w:rsidP="001A3A39">
      <w:r w:rsidRPr="001A3A39">
        <w:rPr>
          <w:rFonts w:hint="eastAsia"/>
        </w:rPr>
        <w:t>「實務技能培訓及評估中心」負責執行本局</w:t>
      </w:r>
      <w:r w:rsidRPr="001A3A39">
        <w:t>17</w:t>
      </w:r>
      <w:r w:rsidRPr="001A3A39">
        <w:rPr>
          <w:rFonts w:hint="eastAsia"/>
        </w:rPr>
        <w:t>項課程的期末實務技能評估工作。</w:t>
      </w:r>
    </w:p>
    <w:p w:rsidR="004E47E8" w:rsidRPr="001A3A39" w:rsidRDefault="004E47E8" w:rsidP="001A3A39"/>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月，本局上載「資歷名冊」的課程共有</w:t>
      </w:r>
      <w:r w:rsidRPr="001A3A39">
        <w:t>301</w:t>
      </w:r>
      <w:r w:rsidRPr="001A3A39">
        <w:rPr>
          <w:rFonts w:hint="eastAsia"/>
        </w:rPr>
        <w:t>項。</w:t>
      </w:r>
    </w:p>
    <w:p w:rsidR="002E1339" w:rsidRPr="001A3A39" w:rsidRDefault="002E1339" w:rsidP="001A3A39"/>
    <w:p w:rsidR="0033423E" w:rsidRPr="001A3A39" w:rsidRDefault="0033423E" w:rsidP="001A3A39"/>
    <w:p w:rsidR="0033423E" w:rsidRPr="001A3A39" w:rsidRDefault="0033423E" w:rsidP="001A3A39">
      <w:r w:rsidRPr="001A3A39">
        <w:br w:type="page"/>
      </w:r>
    </w:p>
    <w:p w:rsidR="0033423E" w:rsidRPr="001A3A39" w:rsidRDefault="0033423E" w:rsidP="001A3A39">
      <w:pPr>
        <w:pStyle w:val="1"/>
      </w:pPr>
      <w:r w:rsidRPr="001A3A39">
        <w:rPr>
          <w:rFonts w:hint="eastAsia"/>
        </w:rPr>
        <w:lastRenderedPageBreak/>
        <w:t>管治</w:t>
      </w:r>
    </w:p>
    <w:p w:rsidR="0033423E" w:rsidRPr="001A3A39" w:rsidRDefault="0033423E" w:rsidP="00863300">
      <w:pPr>
        <w:pStyle w:val="3"/>
      </w:pPr>
      <w:r w:rsidRPr="001A3A39">
        <w:rPr>
          <w:rFonts w:hint="eastAsia"/>
        </w:rPr>
        <w:t>廉政公署防貪研究報告</w:t>
      </w:r>
    </w:p>
    <w:p w:rsidR="0033423E" w:rsidRPr="001A3A39" w:rsidRDefault="0033423E" w:rsidP="001A3A39">
      <w:r w:rsidRPr="001A3A39">
        <w:rPr>
          <w:rFonts w:hint="eastAsia"/>
        </w:rPr>
        <w:t>在</w:t>
      </w:r>
      <w:r w:rsidRPr="001A3A39">
        <w:t>2019-20</w:t>
      </w:r>
      <w:r w:rsidRPr="001A3A39">
        <w:rPr>
          <w:rFonts w:hint="eastAsia"/>
        </w:rPr>
        <w:t>年度，廉政公署防止貪污處就「</w:t>
      </w:r>
      <w:r w:rsidRPr="001A3A39">
        <w:t>ERB</w:t>
      </w:r>
      <w:r w:rsidRPr="001A3A39">
        <w:rPr>
          <w:rFonts w:hint="eastAsia"/>
        </w:rPr>
        <w:t>服務中心」及「</w:t>
      </w:r>
      <w:r w:rsidRPr="001A3A39">
        <w:t>ERB</w:t>
      </w:r>
      <w:r w:rsidRPr="001A3A39">
        <w:rPr>
          <w:rFonts w:hint="eastAsia"/>
        </w:rPr>
        <w:t>服務點」外判營運安排展開防貪研究。本局向質素保證及覆核委員會匯報防貪研究報告結果和建議，以及本局的回應。</w:t>
      </w:r>
    </w:p>
    <w:p w:rsidR="0033423E" w:rsidRPr="001A3A39" w:rsidRDefault="0033423E" w:rsidP="001A3A39"/>
    <w:p w:rsidR="0033423E" w:rsidRPr="001A3A39" w:rsidRDefault="0033423E" w:rsidP="001A3A39">
      <w:r w:rsidRPr="001A3A39">
        <w:rPr>
          <w:rFonts w:hint="eastAsia"/>
        </w:rPr>
        <w:t>本局原則上同意防貪研究報告的相關建議，並已悉數作出跟進及落實推行改善措施。</w:t>
      </w:r>
    </w:p>
    <w:p w:rsidR="0033423E" w:rsidRPr="001A3A39" w:rsidRDefault="0033423E" w:rsidP="001A3A39"/>
    <w:p w:rsidR="0033423E" w:rsidRPr="001A3A39" w:rsidRDefault="0033423E" w:rsidP="00863300">
      <w:pPr>
        <w:pStyle w:val="3"/>
      </w:pPr>
      <w:r w:rsidRPr="001A3A39">
        <w:rPr>
          <w:rFonts w:hint="eastAsia"/>
        </w:rPr>
        <w:t>「僱員再培訓局衡工量值」審計</w:t>
      </w:r>
    </w:p>
    <w:p w:rsidR="0033423E" w:rsidRPr="001A3A39" w:rsidRDefault="0033423E" w:rsidP="001A3A39">
      <w:r w:rsidRPr="001A3A39">
        <w:rPr>
          <w:rFonts w:hint="eastAsia"/>
        </w:rPr>
        <w:t>在</w:t>
      </w:r>
      <w:r w:rsidRPr="001A3A39">
        <w:t>2019-20</w:t>
      </w:r>
      <w:r w:rsidRPr="001A3A39">
        <w:rPr>
          <w:rFonts w:hint="eastAsia"/>
        </w:rPr>
        <w:t>年度，審計署就本局的工作進行衡工量值審計，以審查本局在履行職務時所達到的節省程度、效率和效益。本局全力配合相關的審計工作，並向全局委員匯報審計工作進度。本局將按審計署署長報告書提出的各項觀察及建議，適時作出跟進，以提升運作成效，為市民大眾提供更適切的服務。</w:t>
      </w:r>
    </w:p>
    <w:p w:rsidR="0033423E" w:rsidRPr="001A3A39" w:rsidRDefault="0033423E" w:rsidP="001A3A39"/>
    <w:p w:rsidR="0033423E" w:rsidRPr="001A3A39" w:rsidRDefault="0033423E" w:rsidP="00863300">
      <w:pPr>
        <w:pStyle w:val="3"/>
      </w:pPr>
      <w:r w:rsidRPr="001A3A39">
        <w:rPr>
          <w:rFonts w:hint="eastAsia"/>
        </w:rPr>
        <w:t>加強內部審計</w:t>
      </w:r>
    </w:p>
    <w:p w:rsidR="0033423E" w:rsidRPr="001A3A39" w:rsidRDefault="0033423E" w:rsidP="001A3A39">
      <w:r w:rsidRPr="001A3A39">
        <w:rPr>
          <w:rFonts w:hint="eastAsia"/>
        </w:rPr>
        <w:t>內部審計組在審計委員會的領導下行使獨立的審核職能，進行各項內部審計。</w:t>
      </w:r>
    </w:p>
    <w:p w:rsidR="0033423E" w:rsidRPr="001A3A39" w:rsidRDefault="0033423E" w:rsidP="001A3A39"/>
    <w:p w:rsidR="0033423E" w:rsidRPr="001A3A39" w:rsidRDefault="0033423E" w:rsidP="001A3A39">
      <w:r w:rsidRPr="001A3A39">
        <w:rPr>
          <w:rFonts w:hint="eastAsia"/>
        </w:rPr>
        <w:t>在</w:t>
      </w:r>
      <w:r w:rsidRPr="001A3A39">
        <w:t>2019-20</w:t>
      </w:r>
      <w:r w:rsidRPr="001A3A39">
        <w:rPr>
          <w:rFonts w:hint="eastAsia"/>
        </w:rPr>
        <w:t>年度，內部審計組完成了「課程開辦申請及審批」、「導師資歴及發放畢業證書」，以及「培訓機構管理</w:t>
      </w:r>
      <w:r w:rsidRPr="001A3A39">
        <w:t xml:space="preserve"> </w:t>
      </w:r>
      <w:r w:rsidRPr="001A3A39">
        <w:rPr>
          <w:rFonts w:hint="eastAsia"/>
        </w:rPr>
        <w:t>—</w:t>
      </w:r>
      <w:r w:rsidRPr="001A3A39">
        <w:t xml:space="preserve"> </w:t>
      </w:r>
      <w:r w:rsidRPr="001A3A39">
        <w:rPr>
          <w:rFonts w:hint="eastAsia"/>
        </w:rPr>
        <w:t>審批培訓機構及更新服務協議」三項審計項目，並向審計委員會匯報審計結果（包括改善建議）。</w:t>
      </w:r>
    </w:p>
    <w:p w:rsidR="0033423E" w:rsidRPr="001A3A39" w:rsidRDefault="0033423E" w:rsidP="001A3A39"/>
    <w:p w:rsidR="0033423E" w:rsidRPr="001A3A39" w:rsidRDefault="0033423E" w:rsidP="00863300">
      <w:pPr>
        <w:pStyle w:val="3"/>
      </w:pPr>
      <w:r w:rsidRPr="001A3A39">
        <w:rPr>
          <w:rFonts w:hint="eastAsia"/>
        </w:rPr>
        <w:lastRenderedPageBreak/>
        <w:t>優化行政效率及企業管治</w:t>
      </w:r>
    </w:p>
    <w:p w:rsidR="0033423E" w:rsidRPr="001A3A39" w:rsidRDefault="0033423E" w:rsidP="00863300">
      <w:pPr>
        <w:pStyle w:val="3"/>
      </w:pPr>
      <w:r w:rsidRPr="001A3A39">
        <w:rPr>
          <w:rFonts w:hint="eastAsia"/>
        </w:rPr>
        <w:t>改善採購和庫存管理流程</w:t>
      </w:r>
    </w:p>
    <w:p w:rsidR="0033423E" w:rsidRPr="001A3A39" w:rsidRDefault="0033423E" w:rsidP="001A3A39">
      <w:r w:rsidRPr="001A3A39">
        <w:rPr>
          <w:rFonts w:hint="eastAsia"/>
        </w:rPr>
        <w:t>在</w:t>
      </w:r>
      <w:r w:rsidRPr="001A3A39">
        <w:t>2019-20</w:t>
      </w:r>
      <w:r w:rsidRPr="001A3A39">
        <w:rPr>
          <w:rFonts w:hint="eastAsia"/>
        </w:rPr>
        <w:t>年度，本局繼續改善非庫存物品的採購和庫存管理流程，以加強管控和提高工作效率。</w:t>
      </w:r>
    </w:p>
    <w:p w:rsidR="0033423E" w:rsidRPr="001A3A39" w:rsidRDefault="0033423E" w:rsidP="001A3A39"/>
    <w:p w:rsidR="0033423E" w:rsidRPr="001A3A39" w:rsidRDefault="0033423E" w:rsidP="00863300">
      <w:pPr>
        <w:pStyle w:val="3"/>
      </w:pPr>
      <w:r w:rsidRPr="001A3A39">
        <w:rPr>
          <w:rFonts w:hint="eastAsia"/>
        </w:rPr>
        <w:t>增加學員繳交款項的途徑</w:t>
      </w:r>
    </w:p>
    <w:p w:rsidR="0033423E" w:rsidRPr="001A3A39" w:rsidRDefault="0033423E" w:rsidP="001A3A39">
      <w:r w:rsidRPr="001A3A39">
        <w:rPr>
          <w:rFonts w:hint="eastAsia"/>
        </w:rPr>
        <w:t>如學員或需要向本局繳付款項，現時可以透過銀行入帳、郵寄支票、銀行自動櫃員機或銀行網上理財繳款。本局已與銀行磋商，容許學員透過便利店及以「轉數快」等其他途徑繳交款項，以提高效率。</w:t>
      </w:r>
    </w:p>
    <w:p w:rsidR="0033423E" w:rsidRPr="001A3A39" w:rsidRDefault="0033423E" w:rsidP="001A3A39"/>
    <w:p w:rsidR="0033423E" w:rsidRPr="001A3A39" w:rsidRDefault="0033423E" w:rsidP="00863300">
      <w:pPr>
        <w:pStyle w:val="3"/>
      </w:pPr>
      <w:r w:rsidRPr="001A3A39">
        <w:rPr>
          <w:rFonts w:hint="eastAsia"/>
        </w:rPr>
        <w:t>提供實習職位</w:t>
      </w:r>
    </w:p>
    <w:p w:rsidR="0033423E" w:rsidRPr="001A3A39" w:rsidRDefault="0033423E" w:rsidP="001A3A39">
      <w:r w:rsidRPr="001A3A39">
        <w:rPr>
          <w:rFonts w:hint="eastAsia"/>
        </w:rPr>
        <w:t>本局推行暑期實習生計劃，為大學本科生提供在職培訓機會，協助他們汲取經驗及擴闊視野，為日後投身職場作好準備。</w:t>
      </w:r>
    </w:p>
    <w:p w:rsidR="0033423E" w:rsidRPr="001A3A39" w:rsidRDefault="0033423E" w:rsidP="001A3A39"/>
    <w:p w:rsidR="0033423E" w:rsidRPr="001A3A39" w:rsidRDefault="0033423E" w:rsidP="001A3A39">
      <w:r w:rsidRPr="001A3A39">
        <w:rPr>
          <w:rFonts w:hint="eastAsia"/>
        </w:rPr>
        <w:t>在</w:t>
      </w:r>
      <w:r w:rsidRPr="001A3A39">
        <w:t>2019-20</w:t>
      </w:r>
      <w:r w:rsidRPr="001A3A39">
        <w:rPr>
          <w:rFonts w:hint="eastAsia"/>
        </w:rPr>
        <w:t>年度，共有六名大學本科生獲安排到本局不同部門參與為期約兩個月的實習工作。本局並派出經理級或以上的職員擔任實習生的導師。</w:t>
      </w:r>
    </w:p>
    <w:p w:rsidR="0033423E" w:rsidRPr="001A3A39" w:rsidRDefault="0033423E" w:rsidP="001A3A39"/>
    <w:p w:rsidR="0033423E" w:rsidRPr="001A3A39" w:rsidRDefault="0033423E" w:rsidP="004E47E8">
      <w:pPr>
        <w:pStyle w:val="3"/>
      </w:pPr>
      <w:r w:rsidRPr="001A3A39">
        <w:rPr>
          <w:rFonts w:hint="eastAsia"/>
        </w:rPr>
        <w:t>履行企業社會責任</w:t>
      </w:r>
    </w:p>
    <w:p w:rsidR="0033423E" w:rsidRPr="001A3A39" w:rsidRDefault="0033423E" w:rsidP="001A3A39">
      <w:r w:rsidRPr="001A3A39">
        <w:rPr>
          <w:rFonts w:hint="eastAsia"/>
        </w:rPr>
        <w:t>在</w:t>
      </w:r>
      <w:r w:rsidRPr="001A3A39">
        <w:t>2019-20</w:t>
      </w:r>
      <w:r w:rsidRPr="001A3A39">
        <w:rPr>
          <w:rFonts w:hint="eastAsia"/>
        </w:rPr>
        <w:t>年度，本局為慈善機構的籌款活動統籌和收集內部捐款，並積極向社會企業採購物品及服務。</w:t>
      </w:r>
    </w:p>
    <w:p w:rsidR="0033423E" w:rsidRPr="001A3A39" w:rsidRDefault="0033423E" w:rsidP="001A3A39"/>
    <w:p w:rsidR="0033423E" w:rsidRPr="004E47E8" w:rsidRDefault="0033423E" w:rsidP="004E47E8">
      <w:pPr>
        <w:pStyle w:val="3"/>
      </w:pPr>
      <w:r w:rsidRPr="004E47E8">
        <w:rPr>
          <w:rFonts w:hint="eastAsia"/>
        </w:rPr>
        <w:t>環保措施</w:t>
      </w:r>
    </w:p>
    <w:p w:rsidR="0033423E" w:rsidRPr="001A3A39" w:rsidRDefault="0033423E" w:rsidP="001A3A39">
      <w:r w:rsidRPr="001A3A39">
        <w:rPr>
          <w:rFonts w:hint="eastAsia"/>
        </w:rPr>
        <w:t>本局全力支持環保，已引入措施，在本局舉辦會議時以玻璃杯或其他可重用的容器提供飲用水，避免使用塑膠樽裝水及只用一次即棄的容器。辦事處設置回收箱，收集廢紙、印刷品及碳粉盒以循環再造，並把更換的電腦設備捐贈慈善機構。</w:t>
      </w:r>
    </w:p>
    <w:p w:rsidR="0033423E" w:rsidRPr="001A3A39" w:rsidRDefault="0033423E" w:rsidP="001A3A39"/>
    <w:p w:rsidR="0033423E" w:rsidRPr="001A3A39" w:rsidRDefault="0033423E" w:rsidP="001A3A39">
      <w:r w:rsidRPr="001A3A39">
        <w:rPr>
          <w:rFonts w:hint="eastAsia"/>
        </w:rPr>
        <w:t>本局引進一系列措施，節約用電，以減少炭排放。</w:t>
      </w:r>
    </w:p>
    <w:p w:rsidR="0033423E" w:rsidRPr="001A3A39" w:rsidRDefault="0033423E" w:rsidP="001A3A39"/>
    <w:p w:rsidR="0033423E" w:rsidRPr="001A3A39" w:rsidRDefault="0033423E" w:rsidP="001A3A39">
      <w:r w:rsidRPr="001A3A39">
        <w:rPr>
          <w:rFonts w:hint="eastAsia"/>
        </w:rPr>
        <w:t>本局更廣泛使用電子通訊、社交媒體及網站推廣活動及傳播訊息。</w:t>
      </w:r>
    </w:p>
    <w:p w:rsidR="0033423E" w:rsidRPr="001A3A39" w:rsidRDefault="0033423E" w:rsidP="001A3A39"/>
    <w:p w:rsidR="0033423E" w:rsidRPr="001A3A39" w:rsidRDefault="0033423E" w:rsidP="004E47E8">
      <w:pPr>
        <w:pStyle w:val="3"/>
      </w:pPr>
      <w:r w:rsidRPr="001A3A39">
        <w:rPr>
          <w:rFonts w:hint="eastAsia"/>
        </w:rPr>
        <w:t>利用資訊科技提升服務成效</w:t>
      </w:r>
    </w:p>
    <w:p w:rsidR="0033423E" w:rsidRPr="001A3A39" w:rsidRDefault="0033423E" w:rsidP="001A3A39">
      <w:r w:rsidRPr="001A3A39">
        <w:rPr>
          <w:rFonts w:hint="eastAsia"/>
        </w:rPr>
        <w:t>為提升效率及支持環保，本局引進會議管理軟件及流動裝置取代派發文件影印本，以及在突擊巡查中使用流動裝置取代紙張紀錄。</w:t>
      </w:r>
    </w:p>
    <w:p w:rsidR="0033423E" w:rsidRPr="001A3A39" w:rsidRDefault="0033423E" w:rsidP="001A3A39"/>
    <w:p w:rsidR="0033423E" w:rsidRPr="001A3A39" w:rsidRDefault="0033423E" w:rsidP="001A3A39">
      <w:r w:rsidRPr="001A3A39">
        <w:rPr>
          <w:rFonts w:hint="eastAsia"/>
        </w:rPr>
        <w:t>此外，本局繼續提升</w:t>
      </w:r>
      <w:r w:rsidRPr="001A3A39">
        <w:t>R-NetX</w:t>
      </w:r>
      <w:r w:rsidRPr="001A3A39">
        <w:rPr>
          <w:rFonts w:hint="eastAsia"/>
        </w:rPr>
        <w:t>系統的功能，以處理新課程和服務發展，包括「特別‧愛增值」計劃、「後</w:t>
      </w:r>
      <w:r w:rsidRPr="001A3A39">
        <w:t>50</w:t>
      </w:r>
      <w:r w:rsidRPr="001A3A39">
        <w:rPr>
          <w:rFonts w:hint="eastAsia"/>
        </w:rPr>
        <w:t>‧愛增值」活動及「</w:t>
      </w:r>
      <w:r w:rsidRPr="001A3A39">
        <w:t>ERB</w:t>
      </w:r>
      <w:r w:rsidRPr="001A3A39">
        <w:rPr>
          <w:rFonts w:hint="eastAsia"/>
        </w:rPr>
        <w:t>助理揾工」流動應用程式，以及持續加強對培訓服務、就業服務、質素保證及發放津貼等方面的支援。</w:t>
      </w:r>
    </w:p>
    <w:p w:rsidR="0033423E" w:rsidRPr="001A3A39" w:rsidRDefault="0033423E" w:rsidP="001A3A39"/>
    <w:p w:rsidR="0033423E" w:rsidRPr="001A3A39" w:rsidRDefault="0033423E" w:rsidP="001A3A39">
      <w:r w:rsidRPr="001A3A39">
        <w:rPr>
          <w:rFonts w:hint="eastAsia"/>
        </w:rPr>
        <w:t>在</w:t>
      </w:r>
      <w:r w:rsidRPr="001A3A39">
        <w:t>2019-20</w:t>
      </w:r>
      <w:r w:rsidRPr="001A3A39">
        <w:rPr>
          <w:rFonts w:hint="eastAsia"/>
        </w:rPr>
        <w:t>年度，本局持續改善整體資訊保安工作，更換或提升資訊科技設備及應用軟件，確保資料受保護，減低資料外洩及其他資訊保安運作的風險。具體工作包括建立入侵偵測系統，升級被微軟終止支援的視窗</w:t>
      </w:r>
      <w:r w:rsidRPr="001A3A39">
        <w:t>7</w:t>
      </w:r>
      <w:r w:rsidRPr="001A3A39">
        <w:rPr>
          <w:rFonts w:hint="eastAsia"/>
        </w:rPr>
        <w:t>及視窗</w:t>
      </w:r>
      <w:r w:rsidRPr="001A3A39">
        <w:t>2008</w:t>
      </w:r>
      <w:r w:rsidRPr="001A3A39">
        <w:rPr>
          <w:rFonts w:hint="eastAsia"/>
        </w:rPr>
        <w:t>伺服器系統，以及提升辦事處的備份系統、網絡流量分析系統及虛擬私有網絡系統。本局亦已提升資料庫及虛擬私有網絡系統的容量及效能，以應付不斷增加的培訓需求。</w:t>
      </w:r>
    </w:p>
    <w:p w:rsidR="0033423E" w:rsidRPr="001A3A39" w:rsidRDefault="0033423E" w:rsidP="001A3A39"/>
    <w:p w:rsidR="0033423E" w:rsidRPr="001A3A39" w:rsidRDefault="0033423E" w:rsidP="00863300">
      <w:pPr>
        <w:pStyle w:val="3"/>
      </w:pPr>
      <w:r w:rsidRPr="001A3A39">
        <w:rPr>
          <w:rFonts w:hint="eastAsia"/>
        </w:rPr>
        <w:lastRenderedPageBreak/>
        <w:t>強化員工培訓</w:t>
      </w:r>
    </w:p>
    <w:p w:rsidR="0033423E" w:rsidRPr="001A3A39" w:rsidRDefault="0033423E" w:rsidP="001A3A39">
      <w:r w:rsidRPr="001A3A39">
        <w:rPr>
          <w:rFonts w:hint="eastAsia"/>
        </w:rPr>
        <w:t>本局於</w:t>
      </w:r>
      <w:r w:rsidRPr="001A3A39">
        <w:t>2020</w:t>
      </w:r>
      <w:r w:rsidRPr="001A3A39">
        <w:rPr>
          <w:rFonts w:hint="eastAsia"/>
        </w:rPr>
        <w:t>年</w:t>
      </w:r>
      <w:r w:rsidRPr="001A3A39">
        <w:t>1</w:t>
      </w:r>
      <w:r w:rsidRPr="001A3A39">
        <w:rPr>
          <w:rFonts w:hint="eastAsia"/>
        </w:rPr>
        <w:t>月首度為全體員工舉辦一天的團隊建設培訓，促進各部門同事間的瞭解和合作，提升團隊精神。培訓內容包括「設計思維」工作坊及團隊建設戶外活動，員工均非常積極和投入。根據培訓後問卷調查結果，</w:t>
      </w:r>
      <w:r w:rsidRPr="001A3A39">
        <w:t>92%</w:t>
      </w:r>
      <w:r w:rsidRPr="001A3A39">
        <w:rPr>
          <w:rFonts w:hint="eastAsia"/>
        </w:rPr>
        <w:t>的員工對整個培訓活動表示「非常滿意」或「滿意」；</w:t>
      </w:r>
      <w:r w:rsidRPr="001A3A39">
        <w:t xml:space="preserve"> 93%</w:t>
      </w:r>
      <w:r w:rsidRPr="001A3A39">
        <w:rPr>
          <w:rFonts w:hint="eastAsia"/>
        </w:rPr>
        <w:t>的員工表示期待再次參加全局的團隊建設培訓。</w:t>
      </w:r>
    </w:p>
    <w:p w:rsidR="0033423E" w:rsidRPr="001A3A39" w:rsidRDefault="0033423E" w:rsidP="001A3A39"/>
    <w:p w:rsidR="0033423E" w:rsidRPr="001A3A39" w:rsidRDefault="0033423E" w:rsidP="001A3A39">
      <w:r w:rsidRPr="001A3A39">
        <w:rPr>
          <w:rFonts w:hint="eastAsia"/>
        </w:rPr>
        <w:t>此外，本局繼續安排或資助同事參加專項培訓工作坊、講座和研討會，以及由勞工處、資歷架構秘書處和「評審局」舉辦與《僱傭條例》、學科範圍評審及機構定期覆審有關的講座及簡介會。</w:t>
      </w:r>
    </w:p>
    <w:p w:rsidR="0033423E" w:rsidRPr="001A3A39" w:rsidRDefault="0033423E" w:rsidP="001A3A39"/>
    <w:p w:rsidR="0033423E" w:rsidRPr="001A3A39" w:rsidRDefault="0033423E" w:rsidP="00863300">
      <w:pPr>
        <w:pStyle w:val="3"/>
      </w:pPr>
      <w:r w:rsidRPr="001A3A39">
        <w:rPr>
          <w:rFonts w:hint="eastAsia"/>
        </w:rPr>
        <w:t>加強與培訓機構的交流</w:t>
      </w:r>
    </w:p>
    <w:p w:rsidR="0033423E" w:rsidRPr="001A3A39" w:rsidRDefault="0033423E" w:rsidP="00863300">
      <w:pPr>
        <w:pStyle w:val="3"/>
      </w:pPr>
      <w:r w:rsidRPr="001A3A39">
        <w:rPr>
          <w:rFonts w:hint="eastAsia"/>
        </w:rPr>
        <w:t>舉辦主題講座</w:t>
      </w:r>
    </w:p>
    <w:p w:rsidR="0033423E" w:rsidRPr="001A3A39" w:rsidRDefault="0033423E" w:rsidP="001A3A39">
      <w:r w:rsidRPr="001A3A39">
        <w:rPr>
          <w:rFonts w:hint="eastAsia"/>
        </w:rPr>
        <w:t>本局於</w:t>
      </w:r>
      <w:r w:rsidRPr="001A3A39">
        <w:t>2019-20</w:t>
      </w:r>
      <w:r w:rsidRPr="001A3A39">
        <w:rPr>
          <w:rFonts w:hint="eastAsia"/>
        </w:rPr>
        <w:t>年度為培訓機構職員及導師舉辦了三場主題講座，內容包括處理學員衝突、防止賄賂及機構操守，以及處理學員投訴，並舉辦行政程序簡介會。</w:t>
      </w:r>
    </w:p>
    <w:p w:rsidR="0033423E" w:rsidRPr="001A3A39" w:rsidRDefault="0033423E" w:rsidP="001A3A39"/>
    <w:p w:rsidR="0033423E" w:rsidRPr="001A3A39" w:rsidRDefault="0033423E" w:rsidP="00863300">
      <w:pPr>
        <w:pStyle w:val="3"/>
      </w:pPr>
      <w:r w:rsidRPr="001A3A39">
        <w:rPr>
          <w:rFonts w:hint="eastAsia"/>
        </w:rPr>
        <w:t>舉辦「實務技能培訓及評估中心」開放日</w:t>
      </w:r>
    </w:p>
    <w:p w:rsidR="0033423E" w:rsidRPr="001A3A39" w:rsidRDefault="0033423E" w:rsidP="001A3A39">
      <w:r w:rsidRPr="001A3A39">
        <w:rPr>
          <w:rFonts w:hint="eastAsia"/>
        </w:rPr>
        <w:t>本局於</w:t>
      </w:r>
      <w:r w:rsidRPr="001A3A39">
        <w:t>2019</w:t>
      </w:r>
      <w:r w:rsidRPr="001A3A39">
        <w:rPr>
          <w:rFonts w:hint="eastAsia"/>
        </w:rPr>
        <w:t>年</w:t>
      </w:r>
      <w:r w:rsidRPr="001A3A39">
        <w:t>9</w:t>
      </w:r>
      <w:r w:rsidRPr="001A3A39">
        <w:rPr>
          <w:rFonts w:hint="eastAsia"/>
        </w:rPr>
        <w:t>月</w:t>
      </w:r>
      <w:r w:rsidRPr="001A3A39">
        <w:t>27</w:t>
      </w:r>
      <w:r w:rsidRPr="001A3A39">
        <w:rPr>
          <w:rFonts w:hint="eastAsia"/>
        </w:rPr>
        <w:t>日為培訓機構舉辦「評估中心」開放日，接待</w:t>
      </w:r>
      <w:r w:rsidRPr="001A3A39">
        <w:t>60</w:t>
      </w:r>
      <w:r w:rsidRPr="001A3A39">
        <w:rPr>
          <w:rFonts w:hint="eastAsia"/>
        </w:rPr>
        <w:t>名培訓機構教職員，介紹「評估中心」的功能和設施，以及不同課程的評估流程，藉此推廣「評估中心」的專業形象及本局課程的認受性。</w:t>
      </w:r>
    </w:p>
    <w:p w:rsidR="0033423E" w:rsidRPr="001A3A39" w:rsidRDefault="0033423E" w:rsidP="001A3A39"/>
    <w:p w:rsidR="0033423E" w:rsidRPr="001A3A39" w:rsidRDefault="0033423E" w:rsidP="00863300">
      <w:pPr>
        <w:pStyle w:val="3"/>
      </w:pPr>
      <w:r w:rsidRPr="001A3A39">
        <w:rPr>
          <w:rFonts w:hint="eastAsia"/>
        </w:rPr>
        <w:lastRenderedPageBreak/>
        <w:t>舉辦工作交流會議</w:t>
      </w:r>
    </w:p>
    <w:p w:rsidR="0033423E" w:rsidRPr="001A3A39" w:rsidRDefault="0033423E" w:rsidP="001A3A39">
      <w:r w:rsidRPr="001A3A39">
        <w:rPr>
          <w:rFonts w:hint="eastAsia"/>
        </w:rPr>
        <w:t>在</w:t>
      </w:r>
      <w:r w:rsidRPr="001A3A39">
        <w:t>2019-20</w:t>
      </w:r>
      <w:r w:rsidRPr="001A3A39">
        <w:rPr>
          <w:rFonts w:hint="eastAsia"/>
        </w:rPr>
        <w:t>年度，本局加強與培訓機構的交流，舉辦多次工作交流會議，就相關政策或計劃推行前諮詢培訓機構，以集思廣益，令運作更暢順。</w:t>
      </w:r>
    </w:p>
    <w:p w:rsidR="0033423E" w:rsidRPr="001A3A39" w:rsidRDefault="0033423E" w:rsidP="001A3A39"/>
    <w:p w:rsidR="0033423E" w:rsidRPr="001A3A39" w:rsidRDefault="0033423E" w:rsidP="001A3A39">
      <w:r w:rsidRPr="001A3A39">
        <w:rPr>
          <w:rFonts w:hint="eastAsia"/>
        </w:rPr>
        <w:t>本局為全體員工舉辦團隊建設培訓，促進各部門同事間的瞭解和合作，提升團隊精神。</w:t>
      </w:r>
    </w:p>
    <w:p w:rsidR="0033423E" w:rsidRPr="001A3A39" w:rsidRDefault="0033423E" w:rsidP="001A3A39">
      <w:r w:rsidRPr="001A3A39">
        <w:rPr>
          <w:rFonts w:hint="eastAsia"/>
        </w:rPr>
        <w:t>本局舉辦主題講座及「實務技能培訓及評估中心」開放日，加強與培訓機構的交流。</w:t>
      </w:r>
    </w:p>
    <w:p w:rsidR="0033423E" w:rsidRPr="001A3A39" w:rsidRDefault="0033423E" w:rsidP="001A3A39">
      <w:r w:rsidRPr="001A3A39">
        <w:rPr>
          <w:rFonts w:hint="eastAsia"/>
        </w:rPr>
        <w:t>本局舉辦多次工作交流會議，就相關政策或計劃推行前諮詢培訓機構，以集思廣益。</w:t>
      </w:r>
    </w:p>
    <w:p w:rsidR="0033423E" w:rsidRPr="001A3A39" w:rsidRDefault="0033423E" w:rsidP="001A3A39"/>
    <w:p w:rsidR="0033423E" w:rsidRPr="001A3A39" w:rsidRDefault="0033423E" w:rsidP="001A3A39"/>
    <w:p w:rsidR="0033423E" w:rsidRPr="001A3A39" w:rsidRDefault="0033423E" w:rsidP="001A3A39">
      <w:r w:rsidRPr="001A3A39">
        <w:br w:type="page"/>
      </w:r>
    </w:p>
    <w:p w:rsidR="0033423E" w:rsidRPr="001A3A39" w:rsidRDefault="0033423E" w:rsidP="001A3A39">
      <w:pPr>
        <w:pStyle w:val="1"/>
      </w:pPr>
      <w:r w:rsidRPr="001A3A39">
        <w:rPr>
          <w:rFonts w:hint="eastAsia"/>
        </w:rPr>
        <w:lastRenderedPageBreak/>
        <w:t>主要統計資料</w:t>
      </w:r>
    </w:p>
    <w:p w:rsidR="0033423E" w:rsidRPr="001A3A39" w:rsidRDefault="0033423E" w:rsidP="004E47E8">
      <w:pPr>
        <w:pStyle w:val="3"/>
      </w:pPr>
      <w:r w:rsidRPr="001A3A39">
        <w:rPr>
          <w:rFonts w:hint="eastAsia"/>
        </w:rPr>
        <w:t>按課程類別劃分的入讀人次</w:t>
      </w:r>
    </w:p>
    <w:tbl>
      <w:tblPr>
        <w:tblW w:w="5000" w:type="pct"/>
        <w:tblCellMar>
          <w:left w:w="28" w:type="dxa"/>
          <w:right w:w="28" w:type="dxa"/>
        </w:tblCellMar>
        <w:tblLook w:val="04A0" w:firstRow="1" w:lastRow="0" w:firstColumn="1" w:lastColumn="0" w:noHBand="0" w:noVBand="1"/>
      </w:tblPr>
      <w:tblGrid>
        <w:gridCol w:w="707"/>
        <w:gridCol w:w="1297"/>
        <w:gridCol w:w="948"/>
        <w:gridCol w:w="1019"/>
        <w:gridCol w:w="956"/>
        <w:gridCol w:w="1072"/>
        <w:gridCol w:w="891"/>
        <w:gridCol w:w="1057"/>
        <w:gridCol w:w="912"/>
        <w:gridCol w:w="836"/>
      </w:tblGrid>
      <w:tr w:rsidR="001A3A39" w:rsidRPr="001A3A39" w:rsidTr="001A3A39">
        <w:trPr>
          <w:trHeight w:val="690"/>
        </w:trPr>
        <w:tc>
          <w:tcPr>
            <w:tcW w:w="372"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rsidR="001A3A39" w:rsidRPr="001A3A39" w:rsidRDefault="001A3A39" w:rsidP="00EF19A7">
            <w:pPr>
              <w:spacing w:after="0" w:line="240" w:lineRule="auto"/>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年度</w:t>
            </w:r>
            <w:r w:rsidRPr="001A3A39">
              <w:rPr>
                <w:rFonts w:ascii="新細明體" w:eastAsia="新細明體" w:hAnsi="新細明體" w:cs="Times New Roman" w:hint="eastAsia"/>
                <w:b/>
                <w:bCs/>
                <w:color w:val="000000"/>
                <w:sz w:val="24"/>
                <w:szCs w:val="24"/>
              </w:rPr>
              <w:br/>
            </w:r>
          </w:p>
        </w:tc>
        <w:tc>
          <w:tcPr>
            <w:tcW w:w="3231" w:type="pct"/>
            <w:gridSpan w:val="6"/>
            <w:tcBorders>
              <w:top w:val="single" w:sz="4" w:space="0" w:color="auto"/>
              <w:left w:val="nil"/>
              <w:bottom w:val="nil"/>
              <w:right w:val="single" w:sz="4" w:space="0" w:color="000000"/>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 xml:space="preserve"> </w:t>
            </w:r>
            <w:r w:rsidRPr="001A3A39">
              <w:rPr>
                <w:rFonts w:ascii="新細明體" w:eastAsia="新細明體" w:hAnsi="新細明體" w:cs="Times New Roman" w:hint="eastAsia"/>
                <w:b/>
                <w:bCs/>
                <w:color w:val="000000"/>
                <w:sz w:val="24"/>
                <w:szCs w:val="24"/>
              </w:rPr>
              <w:t>一般人士課程</w:t>
            </w:r>
            <w:r w:rsidRPr="001A3A39">
              <w:rPr>
                <w:rFonts w:ascii="新細明體" w:eastAsia="新細明體" w:hAnsi="新細明體" w:cs="Times New Roman" w:hint="eastAsia"/>
                <w:b/>
                <w:bCs/>
                <w:color w:val="000000"/>
                <w:sz w:val="24"/>
                <w:szCs w:val="24"/>
              </w:rPr>
              <w:br/>
            </w:r>
          </w:p>
        </w:tc>
        <w:tc>
          <w:tcPr>
            <w:tcW w:w="1029" w:type="pct"/>
            <w:gridSpan w:val="2"/>
            <w:vMerge w:val="restart"/>
            <w:tcBorders>
              <w:top w:val="single" w:sz="4" w:space="0" w:color="auto"/>
              <w:left w:val="single" w:sz="4" w:space="0" w:color="auto"/>
              <w:bottom w:val="nil"/>
              <w:right w:val="single" w:sz="4" w:space="0" w:color="000000"/>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特定服務對象課程</w:t>
            </w:r>
            <w:r w:rsidRPr="001A3A39">
              <w:rPr>
                <w:rFonts w:ascii="新細明體" w:eastAsia="新細明體" w:hAnsi="新細明體" w:cs="Times New Roman" w:hint="eastAsia"/>
                <w:b/>
                <w:bCs/>
                <w:color w:val="000000"/>
                <w:sz w:val="24"/>
                <w:szCs w:val="24"/>
              </w:rPr>
              <w:br/>
            </w:r>
          </w:p>
        </w:tc>
        <w:tc>
          <w:tcPr>
            <w:tcW w:w="368" w:type="pct"/>
            <w:vMerge w:val="restart"/>
            <w:tcBorders>
              <w:top w:val="single" w:sz="4" w:space="0" w:color="auto"/>
              <w:left w:val="single" w:sz="4" w:space="0" w:color="auto"/>
              <w:bottom w:val="single" w:sz="4" w:space="0" w:color="000000"/>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總數</w:t>
            </w:r>
            <w:r w:rsidRPr="001A3A39">
              <w:rPr>
                <w:rFonts w:ascii="新細明體" w:eastAsia="新細明體" w:hAnsi="新細明體" w:cs="Times New Roman" w:hint="eastAsia"/>
                <w:b/>
                <w:bCs/>
                <w:color w:val="000000"/>
                <w:sz w:val="24"/>
                <w:szCs w:val="24"/>
              </w:rPr>
              <w:br/>
            </w:r>
          </w:p>
        </w:tc>
      </w:tr>
      <w:tr w:rsidR="001A3A39" w:rsidRPr="001A3A39" w:rsidTr="001A3A39">
        <w:trPr>
          <w:trHeight w:val="960"/>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1A3A39" w:rsidRPr="001A3A39" w:rsidRDefault="001A3A39" w:rsidP="001A3A39">
            <w:pPr>
              <w:spacing w:after="0" w:line="240" w:lineRule="auto"/>
              <w:rPr>
                <w:rFonts w:ascii="Times New Roman" w:eastAsia="新細明體" w:hAnsi="Times New Roman" w:cs="Times New Roman"/>
                <w:b/>
                <w:bCs/>
                <w:color w:val="000000"/>
                <w:sz w:val="24"/>
                <w:szCs w:val="24"/>
              </w:rPr>
            </w:pPr>
          </w:p>
        </w:tc>
        <w:tc>
          <w:tcPr>
            <w:tcW w:w="1172" w:type="pct"/>
            <w:gridSpan w:val="2"/>
            <w:tcBorders>
              <w:top w:val="single" w:sz="4" w:space="0" w:color="auto"/>
              <w:left w:val="nil"/>
              <w:bottom w:val="single" w:sz="4" w:space="0" w:color="auto"/>
              <w:right w:val="nil"/>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就業掛鈎課程</w:t>
            </w:r>
            <w:r w:rsidRPr="001A3A39">
              <w:rPr>
                <w:rFonts w:ascii="新細明體" w:eastAsia="新細明體" w:hAnsi="新細明體" w:cs="Times New Roman" w:hint="eastAsia"/>
                <w:b/>
                <w:bCs/>
                <w:color w:val="000000"/>
                <w:sz w:val="24"/>
                <w:szCs w:val="24"/>
              </w:rPr>
              <w:br/>
            </w:r>
          </w:p>
        </w:tc>
        <w:tc>
          <w:tcPr>
            <w:tcW w:w="1033" w:type="pct"/>
            <w:gridSpan w:val="2"/>
            <w:tcBorders>
              <w:top w:val="single" w:sz="4" w:space="0" w:color="auto"/>
              <w:left w:val="single" w:sz="4" w:space="0" w:color="auto"/>
              <w:bottom w:val="single" w:sz="4" w:space="0" w:color="auto"/>
              <w:right w:val="single" w:sz="4" w:space="0" w:color="000000"/>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技能提升課程</w:t>
            </w:r>
            <w:r w:rsidRPr="001A3A39">
              <w:rPr>
                <w:rFonts w:ascii="新細明體" w:eastAsia="新細明體" w:hAnsi="新細明體" w:cs="Times New Roman" w:hint="eastAsia"/>
                <w:b/>
                <w:bCs/>
                <w:color w:val="000000"/>
                <w:sz w:val="24"/>
                <w:szCs w:val="24"/>
              </w:rPr>
              <w:br/>
            </w:r>
          </w:p>
        </w:tc>
        <w:tc>
          <w:tcPr>
            <w:tcW w:w="1026" w:type="pct"/>
            <w:gridSpan w:val="2"/>
            <w:tcBorders>
              <w:top w:val="single" w:sz="4" w:space="0" w:color="auto"/>
              <w:left w:val="nil"/>
              <w:bottom w:val="single" w:sz="4" w:space="0" w:color="auto"/>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通用技能課程</w:t>
            </w:r>
            <w:r w:rsidRPr="001A3A39">
              <w:rPr>
                <w:rFonts w:ascii="新細明體" w:eastAsia="新細明體" w:hAnsi="新細明體" w:cs="Times New Roman" w:hint="eastAsia"/>
                <w:b/>
                <w:bCs/>
                <w:color w:val="000000"/>
                <w:sz w:val="24"/>
                <w:szCs w:val="24"/>
              </w:rPr>
              <w:br/>
            </w:r>
          </w:p>
        </w:tc>
        <w:tc>
          <w:tcPr>
            <w:tcW w:w="1029" w:type="pct"/>
            <w:gridSpan w:val="2"/>
            <w:vMerge/>
            <w:tcBorders>
              <w:top w:val="single" w:sz="4" w:space="0" w:color="auto"/>
              <w:left w:val="single" w:sz="4" w:space="0" w:color="auto"/>
              <w:bottom w:val="nil"/>
              <w:right w:val="single" w:sz="4" w:space="0" w:color="000000"/>
            </w:tcBorders>
            <w:vAlign w:val="center"/>
            <w:hideMark/>
          </w:tcPr>
          <w:p w:rsidR="001A3A39" w:rsidRPr="001A3A39" w:rsidRDefault="001A3A39" w:rsidP="001A3A39">
            <w:pPr>
              <w:spacing w:after="0" w:line="240" w:lineRule="auto"/>
              <w:rPr>
                <w:rFonts w:ascii="Times New Roman" w:eastAsia="新細明體" w:hAnsi="Times New Roman" w:cs="Times New Roman"/>
                <w:b/>
                <w:bCs/>
                <w:color w:val="000000"/>
                <w:sz w:val="24"/>
                <w:szCs w:val="24"/>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1A3A39" w:rsidRPr="001A3A39" w:rsidRDefault="001A3A39" w:rsidP="001A3A39">
            <w:pPr>
              <w:spacing w:after="0" w:line="240" w:lineRule="auto"/>
              <w:rPr>
                <w:rFonts w:ascii="Times New Roman" w:eastAsia="新細明體" w:hAnsi="Times New Roman" w:cs="Times New Roman"/>
                <w:b/>
                <w:bCs/>
                <w:color w:val="000000"/>
                <w:sz w:val="24"/>
                <w:szCs w:val="24"/>
              </w:rPr>
            </w:pPr>
          </w:p>
        </w:tc>
      </w:tr>
      <w:tr w:rsidR="001A3A39" w:rsidRPr="001A3A39" w:rsidTr="001A3A39">
        <w:trPr>
          <w:trHeight w:val="960"/>
        </w:trPr>
        <w:tc>
          <w:tcPr>
            <w:tcW w:w="372" w:type="pct"/>
            <w:vMerge/>
            <w:tcBorders>
              <w:top w:val="single" w:sz="4" w:space="0" w:color="auto"/>
              <w:left w:val="single" w:sz="4" w:space="0" w:color="auto"/>
              <w:bottom w:val="single" w:sz="4" w:space="0" w:color="000000"/>
              <w:right w:val="single" w:sz="4" w:space="0" w:color="auto"/>
            </w:tcBorders>
            <w:vAlign w:val="center"/>
            <w:hideMark/>
          </w:tcPr>
          <w:p w:rsidR="001A3A39" w:rsidRPr="001A3A39" w:rsidRDefault="001A3A39" w:rsidP="001A3A39">
            <w:pPr>
              <w:spacing w:after="0" w:line="240" w:lineRule="auto"/>
              <w:rPr>
                <w:rFonts w:ascii="Times New Roman" w:eastAsia="新細明體" w:hAnsi="Times New Roman" w:cs="Times New Roman"/>
                <w:b/>
                <w:bCs/>
                <w:color w:val="000000"/>
                <w:sz w:val="24"/>
                <w:szCs w:val="24"/>
              </w:rPr>
            </w:pPr>
          </w:p>
        </w:tc>
        <w:tc>
          <w:tcPr>
            <w:tcW w:w="676" w:type="pct"/>
            <w:tcBorders>
              <w:top w:val="nil"/>
              <w:left w:val="nil"/>
              <w:bottom w:val="single" w:sz="4" w:space="0" w:color="auto"/>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入讀人次</w:t>
            </w:r>
            <w:r w:rsidRPr="001A3A39">
              <w:rPr>
                <w:rFonts w:ascii="新細明體" w:eastAsia="新細明體" w:hAnsi="新細明體" w:cs="Times New Roman" w:hint="eastAsia"/>
                <w:b/>
                <w:bCs/>
                <w:color w:val="000000"/>
                <w:sz w:val="24"/>
                <w:szCs w:val="24"/>
              </w:rPr>
              <w:br/>
            </w:r>
          </w:p>
        </w:tc>
        <w:tc>
          <w:tcPr>
            <w:tcW w:w="496" w:type="pct"/>
            <w:tcBorders>
              <w:top w:val="nil"/>
              <w:left w:val="nil"/>
              <w:bottom w:val="single" w:sz="4" w:space="0" w:color="auto"/>
              <w:right w:val="single" w:sz="4" w:space="0" w:color="auto"/>
            </w:tcBorders>
            <w:shd w:val="clear" w:color="000000" w:fill="D9D9D9"/>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百分比</w:t>
            </w:r>
            <w:r w:rsidRPr="001A3A39">
              <w:rPr>
                <w:rFonts w:ascii="新細明體" w:eastAsia="新細明體" w:hAnsi="新細明體" w:cs="Times New Roman" w:hint="eastAsia"/>
                <w:b/>
                <w:bCs/>
                <w:color w:val="000000"/>
                <w:sz w:val="24"/>
                <w:szCs w:val="24"/>
              </w:rPr>
              <w:br/>
            </w:r>
            <w:r w:rsidRPr="001A3A39">
              <w:rPr>
                <w:rFonts w:ascii="Times New Roman" w:eastAsia="新細明體" w:hAnsi="Times New Roman" w:cs="Times New Roman"/>
                <w:b/>
                <w:bCs/>
                <w:color w:val="000000"/>
                <w:sz w:val="24"/>
                <w:szCs w:val="24"/>
              </w:rPr>
              <w:t>%</w:t>
            </w:r>
          </w:p>
        </w:tc>
        <w:tc>
          <w:tcPr>
            <w:tcW w:w="533" w:type="pct"/>
            <w:tcBorders>
              <w:top w:val="nil"/>
              <w:left w:val="nil"/>
              <w:bottom w:val="single" w:sz="4" w:space="0" w:color="auto"/>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入讀人次</w:t>
            </w:r>
            <w:r w:rsidRPr="001A3A39">
              <w:rPr>
                <w:rFonts w:ascii="新細明體" w:eastAsia="新細明體" w:hAnsi="新細明體" w:cs="Times New Roman" w:hint="eastAsia"/>
                <w:b/>
                <w:bCs/>
                <w:color w:val="000000"/>
                <w:sz w:val="24"/>
                <w:szCs w:val="24"/>
              </w:rPr>
              <w:br/>
            </w:r>
            <w:bookmarkStart w:id="0" w:name="_GoBack"/>
            <w:bookmarkEnd w:id="0"/>
          </w:p>
        </w:tc>
        <w:tc>
          <w:tcPr>
            <w:tcW w:w="500" w:type="pct"/>
            <w:tcBorders>
              <w:top w:val="nil"/>
              <w:left w:val="nil"/>
              <w:bottom w:val="single" w:sz="4" w:space="0" w:color="auto"/>
              <w:right w:val="single" w:sz="4" w:space="0" w:color="auto"/>
            </w:tcBorders>
            <w:shd w:val="clear" w:color="000000" w:fill="D9D9D9"/>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百分比</w:t>
            </w:r>
            <w:r w:rsidRPr="001A3A39">
              <w:rPr>
                <w:rFonts w:ascii="新細明體" w:eastAsia="新細明體" w:hAnsi="新細明體" w:cs="Times New Roman" w:hint="eastAsia"/>
                <w:b/>
                <w:bCs/>
                <w:color w:val="000000"/>
                <w:sz w:val="24"/>
                <w:szCs w:val="24"/>
              </w:rPr>
              <w:br/>
            </w:r>
            <w:r w:rsidRPr="001A3A39">
              <w:rPr>
                <w:rFonts w:ascii="Times New Roman" w:eastAsia="新細明體" w:hAnsi="Times New Roman" w:cs="Times New Roman"/>
                <w:b/>
                <w:bCs/>
                <w:color w:val="000000"/>
                <w:sz w:val="24"/>
                <w:szCs w:val="24"/>
              </w:rPr>
              <w:t>%</w:t>
            </w:r>
          </w:p>
        </w:tc>
        <w:tc>
          <w:tcPr>
            <w:tcW w:w="560" w:type="pct"/>
            <w:tcBorders>
              <w:top w:val="nil"/>
              <w:left w:val="nil"/>
              <w:bottom w:val="single" w:sz="4" w:space="0" w:color="auto"/>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入讀人次</w:t>
            </w:r>
            <w:r w:rsidRPr="001A3A39">
              <w:rPr>
                <w:rFonts w:ascii="新細明體" w:eastAsia="新細明體" w:hAnsi="新細明體" w:cs="Times New Roman" w:hint="eastAsia"/>
                <w:b/>
                <w:bCs/>
                <w:color w:val="000000"/>
                <w:sz w:val="24"/>
                <w:szCs w:val="24"/>
              </w:rPr>
              <w:br/>
            </w:r>
            <w:r w:rsidRPr="001A3A39">
              <w:rPr>
                <w:rFonts w:ascii="Times New Roman" w:eastAsia="新細明體" w:hAnsi="Times New Roman" w:cs="Times New Roman"/>
                <w:b/>
                <w:bCs/>
                <w:color w:val="000000"/>
                <w:sz w:val="24"/>
                <w:szCs w:val="24"/>
              </w:rPr>
              <w:t>s</w:t>
            </w:r>
          </w:p>
        </w:tc>
        <w:tc>
          <w:tcPr>
            <w:tcW w:w="466" w:type="pct"/>
            <w:tcBorders>
              <w:top w:val="nil"/>
              <w:left w:val="nil"/>
              <w:bottom w:val="single" w:sz="4" w:space="0" w:color="auto"/>
              <w:right w:val="single" w:sz="4" w:space="0" w:color="auto"/>
            </w:tcBorders>
            <w:shd w:val="clear" w:color="000000" w:fill="D9D9D9"/>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百分比</w:t>
            </w:r>
            <w:r w:rsidRPr="001A3A39">
              <w:rPr>
                <w:rFonts w:ascii="新細明體" w:eastAsia="新細明體" w:hAnsi="新細明體" w:cs="Times New Roman" w:hint="eastAsia"/>
                <w:b/>
                <w:bCs/>
                <w:color w:val="000000"/>
                <w:sz w:val="24"/>
                <w:szCs w:val="24"/>
              </w:rPr>
              <w:br/>
            </w:r>
            <w:r w:rsidRPr="001A3A39">
              <w:rPr>
                <w:rFonts w:ascii="Times New Roman" w:eastAsia="新細明體" w:hAnsi="Times New Roman" w:cs="Times New Roman"/>
                <w:b/>
                <w:bCs/>
                <w:color w:val="000000"/>
                <w:sz w:val="24"/>
                <w:szCs w:val="24"/>
              </w:rPr>
              <w:t>%</w:t>
            </w:r>
          </w:p>
        </w:tc>
        <w:tc>
          <w:tcPr>
            <w:tcW w:w="552" w:type="pct"/>
            <w:tcBorders>
              <w:top w:val="single" w:sz="4" w:space="0" w:color="auto"/>
              <w:left w:val="nil"/>
              <w:bottom w:val="single" w:sz="4" w:space="0" w:color="auto"/>
              <w:right w:val="single" w:sz="4" w:space="0" w:color="auto"/>
            </w:tcBorders>
            <w:shd w:val="clear" w:color="000000" w:fill="D9D9D9"/>
            <w:hideMark/>
          </w:tcPr>
          <w:p w:rsidR="001A3A39" w:rsidRPr="001A3A39" w:rsidRDefault="001A3A39" w:rsidP="00EF19A7">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入讀人次</w:t>
            </w:r>
            <w:r w:rsidRPr="001A3A39">
              <w:rPr>
                <w:rFonts w:ascii="新細明體" w:eastAsia="新細明體" w:hAnsi="新細明體" w:cs="Times New Roman" w:hint="eastAsia"/>
                <w:b/>
                <w:bCs/>
                <w:color w:val="000000"/>
                <w:sz w:val="24"/>
                <w:szCs w:val="24"/>
              </w:rPr>
              <w:br/>
            </w:r>
          </w:p>
        </w:tc>
        <w:tc>
          <w:tcPr>
            <w:tcW w:w="477" w:type="pct"/>
            <w:tcBorders>
              <w:top w:val="single" w:sz="4" w:space="0" w:color="auto"/>
              <w:left w:val="nil"/>
              <w:bottom w:val="single" w:sz="4" w:space="0" w:color="auto"/>
              <w:right w:val="single" w:sz="4" w:space="0" w:color="auto"/>
            </w:tcBorders>
            <w:shd w:val="clear" w:color="000000" w:fill="D9D9D9"/>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百分比</w:t>
            </w:r>
            <w:r w:rsidRPr="001A3A39">
              <w:rPr>
                <w:rFonts w:ascii="新細明體" w:eastAsia="新細明體" w:hAnsi="新細明體" w:cs="Times New Roman" w:hint="eastAsia"/>
                <w:b/>
                <w:bCs/>
                <w:color w:val="000000"/>
                <w:sz w:val="24"/>
                <w:szCs w:val="24"/>
              </w:rPr>
              <w:br/>
            </w:r>
            <w:r w:rsidRPr="001A3A39">
              <w:rPr>
                <w:rFonts w:ascii="Times New Roman" w:eastAsia="新細明體" w:hAnsi="Times New Roman" w:cs="Times New Roman"/>
                <w:b/>
                <w:bCs/>
                <w:color w:val="000000"/>
                <w:sz w:val="24"/>
                <w:szCs w:val="24"/>
              </w:rPr>
              <w:t>%</w:t>
            </w: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1A3A39" w:rsidRPr="001A3A39" w:rsidRDefault="001A3A39" w:rsidP="001A3A39">
            <w:pPr>
              <w:spacing w:after="0" w:line="240" w:lineRule="auto"/>
              <w:rPr>
                <w:rFonts w:ascii="Times New Roman" w:eastAsia="新細明體" w:hAnsi="Times New Roman" w:cs="Times New Roman"/>
                <w:b/>
                <w:bCs/>
                <w:color w:val="000000"/>
                <w:sz w:val="24"/>
                <w:szCs w:val="24"/>
              </w:rPr>
            </w:pPr>
          </w:p>
        </w:tc>
      </w:tr>
      <w:tr w:rsidR="001A3A39" w:rsidRPr="001A3A39" w:rsidTr="001A3A39">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1A3A39" w:rsidRPr="001A3A39" w:rsidRDefault="001A3A39"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2015-16</w:t>
            </w:r>
          </w:p>
        </w:tc>
        <w:tc>
          <w:tcPr>
            <w:tcW w:w="67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41,006</w:t>
            </w:r>
          </w:p>
        </w:tc>
        <w:tc>
          <w:tcPr>
            <w:tcW w:w="49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35%</w:t>
            </w:r>
          </w:p>
        </w:tc>
        <w:tc>
          <w:tcPr>
            <w:tcW w:w="533"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46,178</w:t>
            </w:r>
          </w:p>
        </w:tc>
        <w:tc>
          <w:tcPr>
            <w:tcW w:w="50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w:t>
            </w:r>
          </w:p>
        </w:tc>
        <w:tc>
          <w:tcPr>
            <w:tcW w:w="56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27,513</w:t>
            </w:r>
          </w:p>
        </w:tc>
        <w:tc>
          <w:tcPr>
            <w:tcW w:w="46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23%</w:t>
            </w:r>
          </w:p>
        </w:tc>
        <w:tc>
          <w:tcPr>
            <w:tcW w:w="552"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3,915</w:t>
            </w:r>
          </w:p>
        </w:tc>
        <w:tc>
          <w:tcPr>
            <w:tcW w:w="477"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118,612</w:t>
            </w:r>
          </w:p>
        </w:tc>
      </w:tr>
      <w:tr w:rsidR="001A3A39" w:rsidRPr="001A3A39" w:rsidTr="001A3A39">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1A3A39" w:rsidRPr="001A3A39" w:rsidRDefault="001A3A39"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2016-17</w:t>
            </w:r>
          </w:p>
        </w:tc>
        <w:tc>
          <w:tcPr>
            <w:tcW w:w="67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42,893</w:t>
            </w:r>
          </w:p>
        </w:tc>
        <w:tc>
          <w:tcPr>
            <w:tcW w:w="49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35%</w:t>
            </w:r>
          </w:p>
        </w:tc>
        <w:tc>
          <w:tcPr>
            <w:tcW w:w="533"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50,197</w:t>
            </w:r>
          </w:p>
        </w:tc>
        <w:tc>
          <w:tcPr>
            <w:tcW w:w="50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41%</w:t>
            </w:r>
          </w:p>
        </w:tc>
        <w:tc>
          <w:tcPr>
            <w:tcW w:w="56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25,667</w:t>
            </w:r>
          </w:p>
        </w:tc>
        <w:tc>
          <w:tcPr>
            <w:tcW w:w="46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21%</w:t>
            </w:r>
          </w:p>
        </w:tc>
        <w:tc>
          <w:tcPr>
            <w:tcW w:w="552"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3,953</w:t>
            </w:r>
          </w:p>
        </w:tc>
        <w:tc>
          <w:tcPr>
            <w:tcW w:w="477"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122,710</w:t>
            </w:r>
          </w:p>
        </w:tc>
      </w:tr>
      <w:tr w:rsidR="001A3A39" w:rsidRPr="001A3A39" w:rsidTr="001A3A39">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1A3A39" w:rsidRPr="001A3A39" w:rsidRDefault="001A3A39"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2017-18</w:t>
            </w:r>
          </w:p>
        </w:tc>
        <w:tc>
          <w:tcPr>
            <w:tcW w:w="67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40,501</w:t>
            </w:r>
          </w:p>
        </w:tc>
        <w:tc>
          <w:tcPr>
            <w:tcW w:w="49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52,508</w:t>
            </w:r>
          </w:p>
        </w:tc>
        <w:tc>
          <w:tcPr>
            <w:tcW w:w="50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44%</w:t>
            </w:r>
          </w:p>
        </w:tc>
        <w:tc>
          <w:tcPr>
            <w:tcW w:w="56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23,308</w:t>
            </w:r>
          </w:p>
        </w:tc>
        <w:tc>
          <w:tcPr>
            <w:tcW w:w="46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19%</w:t>
            </w:r>
          </w:p>
        </w:tc>
        <w:tc>
          <w:tcPr>
            <w:tcW w:w="552"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3,984</w:t>
            </w:r>
          </w:p>
        </w:tc>
        <w:tc>
          <w:tcPr>
            <w:tcW w:w="477"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120,301</w:t>
            </w:r>
          </w:p>
        </w:tc>
      </w:tr>
      <w:tr w:rsidR="001A3A39" w:rsidRPr="001A3A39" w:rsidTr="001A3A39">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1A3A39" w:rsidRPr="001A3A39" w:rsidRDefault="001A3A39"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2018-19</w:t>
            </w:r>
          </w:p>
        </w:tc>
        <w:tc>
          <w:tcPr>
            <w:tcW w:w="67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42,995</w:t>
            </w:r>
          </w:p>
        </w:tc>
        <w:tc>
          <w:tcPr>
            <w:tcW w:w="49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57,897</w:t>
            </w:r>
          </w:p>
        </w:tc>
        <w:tc>
          <w:tcPr>
            <w:tcW w:w="50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46%</w:t>
            </w:r>
          </w:p>
        </w:tc>
        <w:tc>
          <w:tcPr>
            <w:tcW w:w="56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22,069</w:t>
            </w:r>
          </w:p>
        </w:tc>
        <w:tc>
          <w:tcPr>
            <w:tcW w:w="46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17%</w:t>
            </w:r>
          </w:p>
        </w:tc>
        <w:tc>
          <w:tcPr>
            <w:tcW w:w="552"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3,975</w:t>
            </w:r>
          </w:p>
        </w:tc>
        <w:tc>
          <w:tcPr>
            <w:tcW w:w="477"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126,936</w:t>
            </w:r>
          </w:p>
        </w:tc>
      </w:tr>
      <w:tr w:rsidR="001A3A39" w:rsidRPr="001A3A39" w:rsidTr="001A3A39">
        <w:trPr>
          <w:trHeight w:val="315"/>
        </w:trPr>
        <w:tc>
          <w:tcPr>
            <w:tcW w:w="372" w:type="pct"/>
            <w:tcBorders>
              <w:top w:val="nil"/>
              <w:left w:val="single" w:sz="4" w:space="0" w:color="auto"/>
              <w:bottom w:val="single" w:sz="4" w:space="0" w:color="auto"/>
              <w:right w:val="single" w:sz="4" w:space="0" w:color="auto"/>
            </w:tcBorders>
            <w:shd w:val="clear" w:color="auto" w:fill="auto"/>
            <w:hideMark/>
          </w:tcPr>
          <w:p w:rsidR="001A3A39" w:rsidRPr="001A3A39" w:rsidRDefault="001A3A39"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2019-20</w:t>
            </w:r>
          </w:p>
        </w:tc>
        <w:tc>
          <w:tcPr>
            <w:tcW w:w="67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37,042</w:t>
            </w:r>
          </w:p>
        </w:tc>
        <w:tc>
          <w:tcPr>
            <w:tcW w:w="49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34%</w:t>
            </w:r>
          </w:p>
        </w:tc>
        <w:tc>
          <w:tcPr>
            <w:tcW w:w="533"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52,180</w:t>
            </w:r>
          </w:p>
        </w:tc>
        <w:tc>
          <w:tcPr>
            <w:tcW w:w="50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48%</w:t>
            </w:r>
          </w:p>
        </w:tc>
        <w:tc>
          <w:tcPr>
            <w:tcW w:w="560"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16,874</w:t>
            </w:r>
          </w:p>
        </w:tc>
        <w:tc>
          <w:tcPr>
            <w:tcW w:w="466"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15%</w:t>
            </w:r>
          </w:p>
        </w:tc>
        <w:tc>
          <w:tcPr>
            <w:tcW w:w="552"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2,889</w:t>
            </w:r>
          </w:p>
        </w:tc>
        <w:tc>
          <w:tcPr>
            <w:tcW w:w="477"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3%</w:t>
            </w:r>
          </w:p>
        </w:tc>
        <w:tc>
          <w:tcPr>
            <w:tcW w:w="368" w:type="pct"/>
            <w:tcBorders>
              <w:top w:val="nil"/>
              <w:left w:val="nil"/>
              <w:bottom w:val="single" w:sz="4" w:space="0" w:color="auto"/>
              <w:right w:val="single" w:sz="4" w:space="0" w:color="auto"/>
            </w:tcBorders>
            <w:shd w:val="clear" w:color="auto" w:fill="auto"/>
            <w:hideMark/>
          </w:tcPr>
          <w:p w:rsidR="001A3A39" w:rsidRPr="001A3A39" w:rsidRDefault="001A3A39"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108,985</w:t>
            </w:r>
          </w:p>
        </w:tc>
      </w:tr>
    </w:tbl>
    <w:p w:rsidR="0033423E" w:rsidRPr="001A3A39" w:rsidRDefault="0033423E" w:rsidP="001A3A39"/>
    <w:p w:rsidR="0033423E" w:rsidRPr="001A3A39" w:rsidRDefault="0033423E" w:rsidP="001A3A39">
      <w:r w:rsidRPr="001A3A39">
        <w:rPr>
          <w:rFonts w:hint="eastAsia"/>
        </w:rPr>
        <w:t>註：受</w:t>
      </w:r>
      <w:r w:rsidRPr="001A3A39">
        <w:t>2019</w:t>
      </w:r>
      <w:r w:rsidRPr="001A3A39">
        <w:rPr>
          <w:rFonts w:hint="eastAsia"/>
        </w:rPr>
        <w:t>冠狀病毒病影響，僱員再培訓局由</w:t>
      </w:r>
      <w:r w:rsidRPr="001A3A39">
        <w:t>2020</w:t>
      </w:r>
      <w:r w:rsidRPr="001A3A39">
        <w:rPr>
          <w:rFonts w:hint="eastAsia"/>
        </w:rPr>
        <w:t>年</w:t>
      </w:r>
      <w:r w:rsidRPr="001A3A39">
        <w:t>1</w:t>
      </w:r>
      <w:r w:rsidRPr="001A3A39">
        <w:rPr>
          <w:rFonts w:hint="eastAsia"/>
        </w:rPr>
        <w:t>月</w:t>
      </w:r>
      <w:r w:rsidRPr="001A3A39">
        <w:t>29</w:t>
      </w:r>
      <w:r w:rsidRPr="001A3A39">
        <w:rPr>
          <w:rFonts w:hint="eastAsia"/>
        </w:rPr>
        <w:t>日至</w:t>
      </w:r>
      <w:r w:rsidRPr="001A3A39">
        <w:t>3</w:t>
      </w:r>
      <w:r w:rsidRPr="001A3A39">
        <w:rPr>
          <w:rFonts w:hint="eastAsia"/>
        </w:rPr>
        <w:t>月</w:t>
      </w:r>
      <w:r w:rsidRPr="001A3A39">
        <w:t>31</w:t>
      </w:r>
      <w:r w:rsidRPr="001A3A39">
        <w:rPr>
          <w:rFonts w:hint="eastAsia"/>
        </w:rPr>
        <w:t>日暫停所有培訓課程。</w:t>
      </w:r>
    </w:p>
    <w:p w:rsidR="0033423E" w:rsidRPr="001A3A39" w:rsidRDefault="0033423E" w:rsidP="001A3A39"/>
    <w:p w:rsidR="0033423E" w:rsidRPr="001A3A39" w:rsidRDefault="0033423E" w:rsidP="004E47E8">
      <w:pPr>
        <w:pStyle w:val="3"/>
      </w:pPr>
      <w:r w:rsidRPr="001A3A39">
        <w:rPr>
          <w:rFonts w:hint="eastAsia"/>
        </w:rPr>
        <w:t>按行業</w:t>
      </w:r>
      <w:r w:rsidRPr="001A3A39">
        <w:t xml:space="preserve"> / </w:t>
      </w:r>
      <w:r w:rsidRPr="001A3A39">
        <w:rPr>
          <w:rFonts w:hint="eastAsia"/>
        </w:rPr>
        <w:t>通用技能範疇劃分的入讀人次</w:t>
      </w:r>
    </w:p>
    <w:p w:rsidR="0033423E" w:rsidRPr="001A3A39" w:rsidRDefault="0033423E" w:rsidP="001A3A39"/>
    <w:tbl>
      <w:tblPr>
        <w:tblW w:w="0" w:type="auto"/>
        <w:tblInd w:w="170" w:type="dxa"/>
        <w:tblLayout w:type="fixed"/>
        <w:tblCellMar>
          <w:left w:w="0" w:type="dxa"/>
          <w:right w:w="0" w:type="dxa"/>
        </w:tblCellMar>
        <w:tblLook w:val="0000" w:firstRow="0" w:lastRow="0" w:firstColumn="0" w:lastColumn="0" w:noHBand="0" w:noVBand="0"/>
      </w:tblPr>
      <w:tblGrid>
        <w:gridCol w:w="347"/>
        <w:gridCol w:w="2714"/>
        <w:gridCol w:w="851"/>
        <w:gridCol w:w="170"/>
        <w:gridCol w:w="624"/>
        <w:gridCol w:w="170"/>
      </w:tblGrid>
      <w:tr w:rsidR="0033423E" w:rsidRPr="001A3A39">
        <w:trPr>
          <w:trHeight w:hRule="exact" w:val="260"/>
        </w:trPr>
        <w:tc>
          <w:tcPr>
            <w:tcW w:w="3061" w:type="dxa"/>
            <w:gridSpan w:val="2"/>
            <w:tcBorders>
              <w:top w:val="nil"/>
              <w:left w:val="nil"/>
              <w:bottom w:val="nil"/>
              <w:right w:val="single" w:sz="6" w:space="0" w:color="000000"/>
            </w:tcBorders>
            <w:tcMar>
              <w:top w:w="0" w:type="dxa"/>
              <w:left w:w="170" w:type="dxa"/>
              <w:bottom w:w="0" w:type="dxa"/>
              <w:right w:w="0" w:type="dxa"/>
            </w:tcMar>
            <w:vAlign w:val="bottom"/>
          </w:tcPr>
          <w:p w:rsidR="0033423E" w:rsidRPr="001A3A39" w:rsidRDefault="0033423E" w:rsidP="001A3A39">
            <w:r w:rsidRPr="001A3A39">
              <w:rPr>
                <w:rFonts w:hint="eastAsia"/>
              </w:rPr>
              <w:t>行業</w:t>
            </w:r>
            <w:r w:rsidRPr="001A3A39">
              <w:t xml:space="preserve"> / </w:t>
            </w:r>
            <w:r w:rsidRPr="001A3A39">
              <w:rPr>
                <w:rFonts w:hint="eastAsia"/>
              </w:rPr>
              <w:t>通用技能範疇</w:t>
            </w:r>
          </w:p>
        </w:tc>
        <w:tc>
          <w:tcPr>
            <w:tcW w:w="85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入讀人次</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百分比</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2714"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16"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16"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飲食</w:t>
            </w:r>
          </w:p>
        </w:tc>
        <w:tc>
          <w:tcPr>
            <w:tcW w:w="851"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16,408</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15%</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環境服務</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14,766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14%</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家居服務</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12,630</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健康護理</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11,450</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電腦</w:t>
            </w:r>
            <w:r w:rsidRPr="001A3A39">
              <w:t xml:space="preserve"> / </w:t>
            </w:r>
            <w:r w:rsidRPr="001A3A39">
              <w:rPr>
                <w:rFonts w:hint="eastAsia"/>
              </w:rPr>
              <w:t>資訊科技應用</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9,504</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9%</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物業管理及保安</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9,024</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中醫保健</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8,894</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職業語文及運算</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8,399</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美容</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6,005</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商業</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1,668</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其他</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10,237</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9%</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16"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280"/>
        </w:trPr>
        <w:tc>
          <w:tcPr>
            <w:tcW w:w="3061" w:type="dxa"/>
            <w:gridSpan w:val="2"/>
            <w:tcBorders>
              <w:top w:val="single" w:sz="16" w:space="0" w:color="000000"/>
              <w:left w:val="nil"/>
              <w:bottom w:val="nil"/>
              <w:right w:val="single" w:sz="6" w:space="0" w:color="000000"/>
            </w:tcBorders>
            <w:tcMar>
              <w:top w:w="0" w:type="dxa"/>
              <w:left w:w="170" w:type="dxa"/>
              <w:bottom w:w="0" w:type="dxa"/>
              <w:right w:w="0" w:type="dxa"/>
            </w:tcMar>
          </w:tcPr>
          <w:p w:rsidR="0033423E" w:rsidRPr="001A3A39" w:rsidRDefault="0033423E" w:rsidP="001A3A39">
            <w:r w:rsidRPr="001A3A39">
              <w:rPr>
                <w:rFonts w:hint="eastAsia"/>
              </w:rPr>
              <w:t>總數</w:t>
            </w:r>
          </w:p>
        </w:tc>
        <w:tc>
          <w:tcPr>
            <w:tcW w:w="85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108,985</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4E47E8">
      <w:pPr>
        <w:pStyle w:val="3"/>
      </w:pPr>
      <w:r w:rsidRPr="001A3A39">
        <w:rPr>
          <w:rFonts w:hint="eastAsia"/>
        </w:rPr>
        <w:t>按性別劃分的入讀人次</w:t>
      </w:r>
    </w:p>
    <w:p w:rsidR="0033423E" w:rsidRPr="001A3A39" w:rsidRDefault="0033423E" w:rsidP="001A3A39"/>
    <w:tbl>
      <w:tblPr>
        <w:tblW w:w="0" w:type="auto"/>
        <w:tblInd w:w="170" w:type="dxa"/>
        <w:tblLayout w:type="fixed"/>
        <w:tblCellMar>
          <w:left w:w="0" w:type="dxa"/>
          <w:right w:w="0" w:type="dxa"/>
        </w:tblCellMar>
        <w:tblLook w:val="0000" w:firstRow="0" w:lastRow="0" w:firstColumn="0" w:lastColumn="0" w:noHBand="0" w:noVBand="0"/>
      </w:tblPr>
      <w:tblGrid>
        <w:gridCol w:w="347"/>
        <w:gridCol w:w="2714"/>
        <w:gridCol w:w="851"/>
        <w:gridCol w:w="170"/>
        <w:gridCol w:w="624"/>
        <w:gridCol w:w="170"/>
      </w:tblGrid>
      <w:tr w:rsidR="0033423E" w:rsidRPr="001A3A39">
        <w:trPr>
          <w:trHeight w:hRule="exact" w:val="260"/>
        </w:trPr>
        <w:tc>
          <w:tcPr>
            <w:tcW w:w="3061" w:type="dxa"/>
            <w:gridSpan w:val="2"/>
            <w:tcBorders>
              <w:top w:val="nil"/>
              <w:left w:val="nil"/>
              <w:bottom w:val="nil"/>
              <w:right w:val="single" w:sz="6" w:space="0" w:color="000000"/>
            </w:tcBorders>
            <w:tcMar>
              <w:top w:w="0" w:type="dxa"/>
              <w:left w:w="170" w:type="dxa"/>
              <w:bottom w:w="0" w:type="dxa"/>
              <w:right w:w="0" w:type="dxa"/>
            </w:tcMar>
            <w:vAlign w:val="bottom"/>
          </w:tcPr>
          <w:p w:rsidR="0033423E" w:rsidRPr="001A3A39" w:rsidRDefault="0033423E" w:rsidP="001A3A39">
            <w:r w:rsidRPr="001A3A39">
              <w:rPr>
                <w:rFonts w:hint="eastAsia"/>
              </w:rPr>
              <w:t>性別</w:t>
            </w:r>
          </w:p>
        </w:tc>
        <w:tc>
          <w:tcPr>
            <w:tcW w:w="85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入讀人次</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百分比</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2714"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16"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16"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男</w:t>
            </w:r>
          </w:p>
        </w:tc>
        <w:tc>
          <w:tcPr>
            <w:tcW w:w="851"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20,930</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19%</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女</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88,052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81%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未有申報性別</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3</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16"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280"/>
        </w:trPr>
        <w:tc>
          <w:tcPr>
            <w:tcW w:w="3061" w:type="dxa"/>
            <w:gridSpan w:val="2"/>
            <w:tcBorders>
              <w:top w:val="single" w:sz="16" w:space="0" w:color="000000"/>
              <w:left w:val="nil"/>
              <w:bottom w:val="nil"/>
              <w:right w:val="single" w:sz="6" w:space="0" w:color="000000"/>
            </w:tcBorders>
            <w:tcMar>
              <w:top w:w="0" w:type="dxa"/>
              <w:left w:w="170" w:type="dxa"/>
              <w:bottom w:w="0" w:type="dxa"/>
              <w:right w:w="0" w:type="dxa"/>
            </w:tcMar>
          </w:tcPr>
          <w:p w:rsidR="0033423E" w:rsidRPr="001A3A39" w:rsidRDefault="0033423E" w:rsidP="001A3A39">
            <w:r w:rsidRPr="001A3A39">
              <w:rPr>
                <w:rFonts w:hint="eastAsia"/>
              </w:rPr>
              <w:t>總數</w:t>
            </w:r>
          </w:p>
        </w:tc>
        <w:tc>
          <w:tcPr>
            <w:tcW w:w="85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108,985</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t>#</w:t>
      </w:r>
      <w:r w:rsidRPr="001A3A39">
        <w:rPr>
          <w:rFonts w:hint="eastAsia"/>
        </w:rPr>
        <w:t> </w:t>
      </w:r>
      <w:r w:rsidRPr="001A3A39">
        <w:rPr>
          <w:rFonts w:hint="eastAsia"/>
        </w:rPr>
        <w:t>少於</w:t>
      </w:r>
      <w:r w:rsidRPr="001A3A39">
        <w:t>0.5%</w:t>
      </w:r>
    </w:p>
    <w:p w:rsidR="0033423E" w:rsidRPr="001A3A39" w:rsidRDefault="0033423E" w:rsidP="004E47E8">
      <w:pPr>
        <w:pStyle w:val="3"/>
      </w:pPr>
      <w:r w:rsidRPr="001A3A39">
        <w:rPr>
          <w:rFonts w:hint="eastAsia"/>
        </w:rPr>
        <w:t>按年齡劃分的入讀人次</w:t>
      </w:r>
    </w:p>
    <w:p w:rsidR="0033423E" w:rsidRPr="001A3A39" w:rsidRDefault="0033423E" w:rsidP="001A3A39"/>
    <w:tbl>
      <w:tblPr>
        <w:tblW w:w="0" w:type="auto"/>
        <w:tblInd w:w="170" w:type="dxa"/>
        <w:tblLayout w:type="fixed"/>
        <w:tblCellMar>
          <w:left w:w="0" w:type="dxa"/>
          <w:right w:w="0" w:type="dxa"/>
        </w:tblCellMar>
        <w:tblLook w:val="0000" w:firstRow="0" w:lastRow="0" w:firstColumn="0" w:lastColumn="0" w:noHBand="0" w:noVBand="0"/>
      </w:tblPr>
      <w:tblGrid>
        <w:gridCol w:w="347"/>
        <w:gridCol w:w="2714"/>
        <w:gridCol w:w="851"/>
        <w:gridCol w:w="170"/>
        <w:gridCol w:w="624"/>
        <w:gridCol w:w="170"/>
      </w:tblGrid>
      <w:tr w:rsidR="0033423E" w:rsidRPr="001A3A39">
        <w:trPr>
          <w:trHeight w:hRule="exact" w:val="260"/>
        </w:trPr>
        <w:tc>
          <w:tcPr>
            <w:tcW w:w="3061" w:type="dxa"/>
            <w:gridSpan w:val="2"/>
            <w:tcBorders>
              <w:top w:val="nil"/>
              <w:left w:val="nil"/>
              <w:bottom w:val="nil"/>
              <w:right w:val="single" w:sz="6" w:space="0" w:color="000000"/>
            </w:tcBorders>
            <w:tcMar>
              <w:top w:w="0" w:type="dxa"/>
              <w:left w:w="170" w:type="dxa"/>
              <w:bottom w:w="0" w:type="dxa"/>
              <w:right w:w="0" w:type="dxa"/>
            </w:tcMar>
            <w:vAlign w:val="bottom"/>
          </w:tcPr>
          <w:p w:rsidR="0033423E" w:rsidRPr="001A3A39" w:rsidRDefault="0033423E" w:rsidP="001A3A39">
            <w:r w:rsidRPr="001A3A39">
              <w:rPr>
                <w:rFonts w:hint="eastAsia"/>
              </w:rPr>
              <w:t>年齡</w:t>
            </w:r>
          </w:p>
        </w:tc>
        <w:tc>
          <w:tcPr>
            <w:tcW w:w="85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入讀人次</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百分比</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2714"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16"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16" w:space="0" w:color="000000"/>
              <w:left w:val="nil"/>
              <w:bottom w:val="nil"/>
              <w:right w:val="nil"/>
            </w:tcBorders>
            <w:tcMar>
              <w:top w:w="57" w:type="dxa"/>
              <w:left w:w="57" w:type="dxa"/>
              <w:bottom w:w="0" w:type="dxa"/>
              <w:right w:w="0" w:type="dxa"/>
            </w:tcMar>
          </w:tcPr>
          <w:p w:rsidR="0033423E" w:rsidRPr="001A3A39" w:rsidRDefault="0033423E" w:rsidP="001A3A39">
            <w:r w:rsidRPr="001A3A39">
              <w:t>15-19</w:t>
            </w:r>
          </w:p>
        </w:tc>
        <w:tc>
          <w:tcPr>
            <w:tcW w:w="851"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1,292</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t>20-29</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7,058</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t>30-39</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14,661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13%</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t>40-49</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23,246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t>50-59</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33,872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31%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t>60</w:t>
            </w:r>
            <w:r w:rsidRPr="001A3A39">
              <w:rPr>
                <w:rFonts w:hint="eastAsia"/>
              </w:rPr>
              <w:t>或以上</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28,856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16"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280"/>
        </w:trPr>
        <w:tc>
          <w:tcPr>
            <w:tcW w:w="3061" w:type="dxa"/>
            <w:gridSpan w:val="2"/>
            <w:tcBorders>
              <w:top w:val="single" w:sz="16" w:space="0" w:color="000000"/>
              <w:left w:val="nil"/>
              <w:bottom w:val="nil"/>
              <w:right w:val="single" w:sz="6" w:space="0" w:color="000000"/>
            </w:tcBorders>
            <w:tcMar>
              <w:top w:w="0" w:type="dxa"/>
              <w:left w:w="170" w:type="dxa"/>
              <w:bottom w:w="0" w:type="dxa"/>
              <w:right w:w="0" w:type="dxa"/>
            </w:tcMar>
          </w:tcPr>
          <w:p w:rsidR="0033423E" w:rsidRPr="001A3A39" w:rsidRDefault="0033423E" w:rsidP="001A3A39">
            <w:r w:rsidRPr="001A3A39">
              <w:rPr>
                <w:rFonts w:hint="eastAsia"/>
              </w:rPr>
              <w:t>總數</w:t>
            </w:r>
          </w:p>
        </w:tc>
        <w:tc>
          <w:tcPr>
            <w:tcW w:w="85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108,985</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rPr>
          <w:rFonts w:hint="eastAsia"/>
        </w:rPr>
        <w:t>因四捨五入關係，上述圖表內個別項目的百分比加起來可能與總數略有出入。</w:t>
      </w:r>
    </w:p>
    <w:p w:rsidR="0033423E" w:rsidRPr="001A3A39" w:rsidRDefault="0033423E" w:rsidP="001A3A39"/>
    <w:p w:rsidR="0033423E" w:rsidRPr="001A3A39" w:rsidRDefault="0033423E" w:rsidP="004E47E8">
      <w:pPr>
        <w:pStyle w:val="3"/>
      </w:pPr>
      <w:r w:rsidRPr="001A3A39">
        <w:rPr>
          <w:rFonts w:hint="eastAsia"/>
        </w:rPr>
        <w:t>按學歷程度劃分的入讀人次</w:t>
      </w:r>
    </w:p>
    <w:p w:rsidR="0033423E" w:rsidRPr="001A3A39" w:rsidRDefault="0033423E" w:rsidP="001A3A39"/>
    <w:tbl>
      <w:tblPr>
        <w:tblW w:w="0" w:type="auto"/>
        <w:tblInd w:w="170" w:type="dxa"/>
        <w:tblLayout w:type="fixed"/>
        <w:tblCellMar>
          <w:left w:w="0" w:type="dxa"/>
          <w:right w:w="0" w:type="dxa"/>
        </w:tblCellMar>
        <w:tblLook w:val="0000" w:firstRow="0" w:lastRow="0" w:firstColumn="0" w:lastColumn="0" w:noHBand="0" w:noVBand="0"/>
      </w:tblPr>
      <w:tblGrid>
        <w:gridCol w:w="347"/>
        <w:gridCol w:w="2714"/>
        <w:gridCol w:w="851"/>
        <w:gridCol w:w="170"/>
        <w:gridCol w:w="624"/>
        <w:gridCol w:w="170"/>
      </w:tblGrid>
      <w:tr w:rsidR="0033423E" w:rsidRPr="001A3A39">
        <w:trPr>
          <w:trHeight w:hRule="exact" w:val="260"/>
        </w:trPr>
        <w:tc>
          <w:tcPr>
            <w:tcW w:w="3061" w:type="dxa"/>
            <w:gridSpan w:val="2"/>
            <w:tcBorders>
              <w:top w:val="nil"/>
              <w:left w:val="nil"/>
              <w:bottom w:val="nil"/>
              <w:right w:val="single" w:sz="6" w:space="0" w:color="000000"/>
            </w:tcBorders>
            <w:tcMar>
              <w:top w:w="0" w:type="dxa"/>
              <w:left w:w="170" w:type="dxa"/>
              <w:bottom w:w="0" w:type="dxa"/>
              <w:right w:w="0" w:type="dxa"/>
            </w:tcMar>
            <w:vAlign w:val="bottom"/>
          </w:tcPr>
          <w:p w:rsidR="0033423E" w:rsidRPr="001A3A39" w:rsidRDefault="0033423E" w:rsidP="001A3A39">
            <w:r w:rsidRPr="001A3A39">
              <w:rPr>
                <w:rFonts w:hint="eastAsia"/>
              </w:rPr>
              <w:t>學歷程度</w:t>
            </w:r>
          </w:p>
        </w:tc>
        <w:tc>
          <w:tcPr>
            <w:tcW w:w="85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入讀人次</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百分比</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2714" w:type="dxa"/>
            <w:tcBorders>
              <w:top w:val="nil"/>
              <w:left w:val="nil"/>
              <w:bottom w:val="single" w:sz="16" w:space="0" w:color="000000"/>
              <w:right w:val="nil"/>
            </w:tcBorders>
            <w:tcMar>
              <w:top w:w="0" w:type="dxa"/>
              <w:left w:w="170"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16"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16"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未曾入學</w:t>
            </w:r>
          </w:p>
        </w:tc>
        <w:tc>
          <w:tcPr>
            <w:tcW w:w="851"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25</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w:t>
            </w:r>
          </w:p>
        </w:tc>
        <w:tc>
          <w:tcPr>
            <w:tcW w:w="170" w:type="dxa"/>
            <w:tcBorders>
              <w:top w:val="single" w:sz="16"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小學或以下</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7,041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中一至中三</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32,521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30%</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中四至中五</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44,069</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40%</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中六至中七</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13,246</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副學位</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11,651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11%</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95"/>
        </w:trPr>
        <w:tc>
          <w:tcPr>
            <w:tcW w:w="347" w:type="dxa"/>
            <w:tcBorders>
              <w:top w:val="nil"/>
              <w:left w:val="nil"/>
              <w:bottom w:val="single" w:sz="8"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8"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8"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16"/>
        </w:trPr>
        <w:tc>
          <w:tcPr>
            <w:tcW w:w="347" w:type="dxa"/>
            <w:tcBorders>
              <w:top w:val="single" w:sz="8" w:space="0" w:color="000000"/>
              <w:left w:val="nil"/>
              <w:bottom w:val="nil"/>
              <w:right w:val="nil"/>
            </w:tcBorders>
            <w:tcMar>
              <w:top w:w="57" w:type="dxa"/>
              <w:left w:w="113" w:type="dxa"/>
              <w:bottom w:w="0" w:type="dxa"/>
              <w:right w:w="0" w:type="dxa"/>
            </w:tcMar>
            <w:vAlign w:val="center"/>
          </w:tcPr>
          <w:p w:rsidR="0033423E" w:rsidRPr="001A3A39" w:rsidRDefault="0033423E" w:rsidP="001A3A39"/>
        </w:tc>
        <w:tc>
          <w:tcPr>
            <w:tcW w:w="2714" w:type="dxa"/>
            <w:tcBorders>
              <w:top w:val="single" w:sz="8" w:space="0" w:color="000000"/>
              <w:left w:val="nil"/>
              <w:bottom w:val="nil"/>
              <w:right w:val="nil"/>
            </w:tcBorders>
            <w:tcMar>
              <w:top w:w="57" w:type="dxa"/>
              <w:left w:w="57" w:type="dxa"/>
              <w:bottom w:w="0" w:type="dxa"/>
              <w:right w:w="0" w:type="dxa"/>
            </w:tcMar>
          </w:tcPr>
          <w:p w:rsidR="0033423E" w:rsidRPr="001A3A39" w:rsidRDefault="0033423E" w:rsidP="001A3A39">
            <w:r w:rsidRPr="001A3A39">
              <w:rPr>
                <w:rFonts w:hint="eastAsia"/>
              </w:rPr>
              <w:t>副學位以上</w:t>
            </w:r>
          </w:p>
        </w:tc>
        <w:tc>
          <w:tcPr>
            <w:tcW w:w="851"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432</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c>
          <w:tcPr>
            <w:tcW w:w="624"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r w:rsidRPr="001A3A39">
              <w:t>#</w:t>
            </w:r>
          </w:p>
        </w:tc>
        <w:tc>
          <w:tcPr>
            <w:tcW w:w="170" w:type="dxa"/>
            <w:tcBorders>
              <w:top w:val="single" w:sz="8" w:space="0" w:color="000000"/>
              <w:left w:val="nil"/>
              <w:bottom w:val="nil"/>
              <w:right w:val="nil"/>
            </w:tcBorders>
            <w:tcMar>
              <w:top w:w="57" w:type="dxa"/>
              <w:left w:w="0" w:type="dxa"/>
              <w:bottom w:w="0" w:type="dxa"/>
              <w:right w:w="0" w:type="dxa"/>
            </w:tcMar>
            <w:vAlign w:val="bottom"/>
          </w:tcPr>
          <w:p w:rsidR="0033423E" w:rsidRPr="001A3A39" w:rsidRDefault="0033423E" w:rsidP="001A3A39"/>
        </w:tc>
      </w:tr>
      <w:tr w:rsidR="0033423E" w:rsidRPr="001A3A39">
        <w:trPr>
          <w:trHeight w:hRule="exact" w:val="105"/>
        </w:trPr>
        <w:tc>
          <w:tcPr>
            <w:tcW w:w="347" w:type="dxa"/>
            <w:tcBorders>
              <w:top w:val="nil"/>
              <w:left w:val="nil"/>
              <w:bottom w:val="single" w:sz="16" w:space="0" w:color="000000"/>
              <w:right w:val="nil"/>
            </w:tcBorders>
            <w:tcMar>
              <w:top w:w="0" w:type="dxa"/>
              <w:left w:w="113" w:type="dxa"/>
              <w:bottom w:w="0" w:type="dxa"/>
              <w:right w:w="0" w:type="dxa"/>
            </w:tcMar>
            <w:vAlign w:val="center"/>
          </w:tcPr>
          <w:p w:rsidR="0033423E" w:rsidRPr="001A3A39" w:rsidRDefault="0033423E" w:rsidP="001A3A39"/>
        </w:tc>
        <w:tc>
          <w:tcPr>
            <w:tcW w:w="2714" w:type="dxa"/>
            <w:tcBorders>
              <w:top w:val="nil"/>
              <w:left w:val="nil"/>
              <w:bottom w:val="single" w:sz="16" w:space="0" w:color="000000"/>
              <w:right w:val="nil"/>
            </w:tcBorders>
            <w:tcMar>
              <w:top w:w="0" w:type="dxa"/>
              <w:left w:w="57" w:type="dxa"/>
              <w:bottom w:w="0" w:type="dxa"/>
              <w:right w:w="0" w:type="dxa"/>
            </w:tcMar>
          </w:tcPr>
          <w:p w:rsidR="0033423E" w:rsidRPr="001A3A39" w:rsidRDefault="0033423E"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62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280"/>
        </w:trPr>
        <w:tc>
          <w:tcPr>
            <w:tcW w:w="3061" w:type="dxa"/>
            <w:gridSpan w:val="2"/>
            <w:tcBorders>
              <w:top w:val="single" w:sz="16" w:space="0" w:color="000000"/>
              <w:left w:val="nil"/>
              <w:bottom w:val="nil"/>
              <w:right w:val="single" w:sz="6" w:space="0" w:color="000000"/>
            </w:tcBorders>
            <w:tcMar>
              <w:top w:w="0" w:type="dxa"/>
              <w:left w:w="170" w:type="dxa"/>
              <w:bottom w:w="0" w:type="dxa"/>
              <w:right w:w="0" w:type="dxa"/>
            </w:tcMar>
          </w:tcPr>
          <w:p w:rsidR="0033423E" w:rsidRPr="001A3A39" w:rsidRDefault="0033423E" w:rsidP="001A3A39">
            <w:r w:rsidRPr="001A3A39">
              <w:rPr>
                <w:rFonts w:hint="eastAsia"/>
              </w:rPr>
              <w:t>總數</w:t>
            </w:r>
          </w:p>
        </w:tc>
        <w:tc>
          <w:tcPr>
            <w:tcW w:w="85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108,985</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624"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t>#</w:t>
      </w:r>
      <w:r w:rsidRPr="001A3A39">
        <w:rPr>
          <w:rFonts w:hint="eastAsia"/>
        </w:rPr>
        <w:t> </w:t>
      </w:r>
      <w:r w:rsidRPr="001A3A39">
        <w:rPr>
          <w:rFonts w:hint="eastAsia"/>
        </w:rPr>
        <w:t>少於</w:t>
      </w:r>
      <w:r w:rsidRPr="001A3A39">
        <w:t>0.5%</w:t>
      </w:r>
    </w:p>
    <w:p w:rsidR="0033423E" w:rsidRPr="001A3A39" w:rsidRDefault="0033423E" w:rsidP="001A3A39"/>
    <w:p w:rsidR="0033423E" w:rsidRPr="001A3A39" w:rsidRDefault="0033423E" w:rsidP="004E47E8">
      <w:pPr>
        <w:pStyle w:val="3"/>
      </w:pPr>
      <w:r w:rsidRPr="001A3A39">
        <w:rPr>
          <w:rFonts w:hint="eastAsia"/>
        </w:rPr>
        <w:t>就業掛鈎課程的就業率</w:t>
      </w:r>
    </w:p>
    <w:tbl>
      <w:tblPr>
        <w:tblW w:w="6040" w:type="dxa"/>
        <w:tblInd w:w="33" w:type="dxa"/>
        <w:tblCellMar>
          <w:left w:w="28" w:type="dxa"/>
          <w:right w:w="28" w:type="dxa"/>
        </w:tblCellMar>
        <w:tblLook w:val="04A0" w:firstRow="1" w:lastRow="0" w:firstColumn="1" w:lastColumn="0" w:noHBand="0" w:noVBand="1"/>
      </w:tblPr>
      <w:tblGrid>
        <w:gridCol w:w="2960"/>
        <w:gridCol w:w="3080"/>
      </w:tblGrid>
      <w:tr w:rsidR="00EF19A7" w:rsidRPr="001A3A39" w:rsidTr="00EF19A7">
        <w:trPr>
          <w:trHeight w:val="960"/>
        </w:trPr>
        <w:tc>
          <w:tcPr>
            <w:tcW w:w="2960" w:type="dxa"/>
            <w:tcBorders>
              <w:top w:val="single" w:sz="4" w:space="0" w:color="auto"/>
              <w:left w:val="single" w:sz="4" w:space="0" w:color="auto"/>
              <w:bottom w:val="single" w:sz="4" w:space="0" w:color="auto"/>
              <w:right w:val="single" w:sz="4" w:space="0" w:color="auto"/>
            </w:tcBorders>
            <w:shd w:val="clear" w:color="000000" w:fill="D9D9D9"/>
            <w:noWrap/>
            <w:hideMark/>
          </w:tcPr>
          <w:p w:rsidR="00EF19A7" w:rsidRPr="001A3A39" w:rsidRDefault="00EF19A7" w:rsidP="001A3A39">
            <w:pPr>
              <w:spacing w:after="0" w:line="240" w:lineRule="auto"/>
              <w:rPr>
                <w:rFonts w:ascii="Times New Roman" w:eastAsia="新細明體" w:hAnsi="Times New Roman" w:cs="Times New Roman"/>
                <w:b/>
                <w:bCs/>
                <w:color w:val="000000"/>
                <w:sz w:val="24"/>
                <w:szCs w:val="24"/>
              </w:rPr>
            </w:pPr>
            <w:r w:rsidRPr="001A3A39">
              <w:rPr>
                <w:rFonts w:ascii="新細明體" w:eastAsia="新細明體" w:hAnsi="新細明體" w:cs="Times New Roman" w:hint="eastAsia"/>
                <w:b/>
                <w:bCs/>
                <w:color w:val="000000"/>
                <w:sz w:val="24"/>
                <w:szCs w:val="24"/>
              </w:rPr>
              <w:t>行業範疇</w:t>
            </w:r>
            <w:r w:rsidRPr="001A3A39">
              <w:rPr>
                <w:rFonts w:ascii="Times New Roman" w:eastAsia="新細明體" w:hAnsi="Times New Roman" w:cs="Times New Roman"/>
                <w:b/>
                <w:bCs/>
                <w:color w:val="000000"/>
                <w:sz w:val="24"/>
                <w:szCs w:val="24"/>
              </w:rPr>
              <w:t xml:space="preserve"> </w:t>
            </w:r>
          </w:p>
        </w:tc>
        <w:tc>
          <w:tcPr>
            <w:tcW w:w="3080" w:type="dxa"/>
            <w:tcBorders>
              <w:top w:val="single" w:sz="4" w:space="0" w:color="auto"/>
              <w:left w:val="nil"/>
              <w:bottom w:val="single" w:sz="4" w:space="0" w:color="auto"/>
              <w:right w:val="single" w:sz="4" w:space="0" w:color="auto"/>
            </w:tcBorders>
            <w:shd w:val="clear" w:color="000000" w:fill="D9D9D9"/>
            <w:hideMark/>
          </w:tcPr>
          <w:p w:rsidR="00EF19A7" w:rsidRPr="001A3A39" w:rsidRDefault="00EF19A7" w:rsidP="00EF19A7">
            <w:pPr>
              <w:spacing w:after="0" w:line="240" w:lineRule="auto"/>
              <w:jc w:val="center"/>
              <w:rPr>
                <w:rFonts w:ascii="Times New Roman" w:eastAsia="新細明體" w:hAnsi="Times New Roman" w:cs="Times New Roman"/>
                <w:b/>
                <w:bCs/>
                <w:color w:val="000000"/>
                <w:sz w:val="24"/>
                <w:szCs w:val="24"/>
              </w:rPr>
            </w:pPr>
            <w:r w:rsidRPr="001A3A39">
              <w:rPr>
                <w:rFonts w:ascii="細明體" w:eastAsia="細明體" w:hAnsi="細明體" w:cs="Times New Roman" w:hint="eastAsia"/>
                <w:b/>
                <w:bCs/>
                <w:color w:val="000000"/>
                <w:sz w:val="24"/>
                <w:szCs w:val="24"/>
              </w:rPr>
              <w:t>就業率</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家居服務</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85%</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美髮</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84%</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美容</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84%</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印刷及出版</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影藝文化</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中醫保健</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83%</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酒店</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82%</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lastRenderedPageBreak/>
              <w:t>環境服務</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82%</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飲食</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81%</w:t>
            </w:r>
          </w:p>
        </w:tc>
      </w:tr>
      <w:tr w:rsidR="00EF19A7" w:rsidRPr="001A3A39" w:rsidTr="00EF19A7">
        <w:trPr>
          <w:trHeight w:val="315"/>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機電</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color w:val="000000"/>
                <w:sz w:val="24"/>
                <w:szCs w:val="24"/>
              </w:rPr>
            </w:pPr>
            <w:r w:rsidRPr="001A3A39">
              <w:rPr>
                <w:rFonts w:ascii="Times New Roman" w:eastAsia="新細明體" w:hAnsi="Times New Roman" w:cs="Times New Roman"/>
                <w:color w:val="000000"/>
                <w:sz w:val="24"/>
                <w:szCs w:val="24"/>
              </w:rPr>
              <w:t>81%</w:t>
            </w:r>
          </w:p>
        </w:tc>
      </w:tr>
      <w:tr w:rsidR="00EF19A7" w:rsidRPr="001A3A39" w:rsidTr="00EF19A7">
        <w:trPr>
          <w:trHeight w:val="330"/>
        </w:trPr>
        <w:tc>
          <w:tcPr>
            <w:tcW w:w="2960" w:type="dxa"/>
            <w:tcBorders>
              <w:top w:val="nil"/>
              <w:left w:val="single" w:sz="4" w:space="0" w:color="auto"/>
              <w:bottom w:val="single" w:sz="4" w:space="0" w:color="auto"/>
              <w:right w:val="single" w:sz="4" w:space="0" w:color="auto"/>
            </w:tcBorders>
            <w:shd w:val="clear" w:color="auto" w:fill="auto"/>
            <w:noWrap/>
            <w:hideMark/>
          </w:tcPr>
          <w:p w:rsidR="00EF19A7" w:rsidRPr="001A3A39" w:rsidRDefault="00EF19A7" w:rsidP="001A3A39">
            <w:pPr>
              <w:spacing w:after="0" w:line="240" w:lineRule="auto"/>
              <w:rPr>
                <w:rFonts w:ascii="細明體" w:eastAsia="細明體" w:hAnsi="細明體" w:cs="Times New Roman"/>
                <w:b/>
                <w:bCs/>
                <w:color w:val="000000"/>
                <w:sz w:val="24"/>
                <w:szCs w:val="24"/>
              </w:rPr>
            </w:pPr>
            <w:r w:rsidRPr="001A3A39">
              <w:rPr>
                <w:rFonts w:ascii="細明體" w:eastAsia="細明體" w:hAnsi="細明體" w:cs="Times New Roman" w:hint="eastAsia"/>
                <w:b/>
                <w:bCs/>
                <w:color w:val="000000"/>
                <w:sz w:val="24"/>
                <w:szCs w:val="24"/>
              </w:rPr>
              <w:t>整體</w:t>
            </w:r>
          </w:p>
        </w:tc>
        <w:tc>
          <w:tcPr>
            <w:tcW w:w="3080" w:type="dxa"/>
            <w:tcBorders>
              <w:top w:val="nil"/>
              <w:left w:val="nil"/>
              <w:bottom w:val="single" w:sz="4" w:space="0" w:color="auto"/>
              <w:right w:val="single" w:sz="4" w:space="0" w:color="auto"/>
            </w:tcBorders>
            <w:shd w:val="clear" w:color="auto" w:fill="auto"/>
            <w:noWrap/>
            <w:hideMark/>
          </w:tcPr>
          <w:p w:rsidR="00EF19A7" w:rsidRPr="001A3A39" w:rsidRDefault="00EF19A7" w:rsidP="001A3A39">
            <w:pPr>
              <w:spacing w:after="0" w:line="240" w:lineRule="auto"/>
              <w:jc w:val="center"/>
              <w:rPr>
                <w:rFonts w:ascii="Times New Roman" w:eastAsia="新細明體" w:hAnsi="Times New Roman" w:cs="Times New Roman"/>
                <w:b/>
                <w:bCs/>
                <w:color w:val="000000"/>
                <w:sz w:val="24"/>
                <w:szCs w:val="24"/>
              </w:rPr>
            </w:pPr>
            <w:r w:rsidRPr="001A3A39">
              <w:rPr>
                <w:rFonts w:ascii="Times New Roman" w:eastAsia="新細明體" w:hAnsi="Times New Roman" w:cs="Times New Roman"/>
                <w:b/>
                <w:bCs/>
                <w:color w:val="000000"/>
                <w:sz w:val="24"/>
                <w:szCs w:val="24"/>
              </w:rPr>
              <w:t>81%</w:t>
            </w:r>
          </w:p>
        </w:tc>
      </w:tr>
    </w:tbl>
    <w:p w:rsidR="0033423E" w:rsidRPr="001A3A39" w:rsidRDefault="0033423E" w:rsidP="001A3A39"/>
    <w:p w:rsidR="0033423E" w:rsidRPr="001A3A39" w:rsidRDefault="0033423E" w:rsidP="001A3A39">
      <w:r w:rsidRPr="001A3A39">
        <w:rPr>
          <w:rFonts w:hint="eastAsia"/>
        </w:rPr>
        <w:t>上述圖表顯示首</w:t>
      </w:r>
      <w:r w:rsidRPr="001A3A39">
        <w:t>10</w:t>
      </w:r>
      <w:r w:rsidRPr="001A3A39">
        <w:rPr>
          <w:rFonts w:hint="eastAsia"/>
        </w:rPr>
        <w:t>個最高就業率的行業範疇。</w:t>
      </w:r>
    </w:p>
    <w:p w:rsidR="0033423E" w:rsidRPr="001A3A39" w:rsidRDefault="0033423E" w:rsidP="001A3A39"/>
    <w:p w:rsidR="0033423E" w:rsidRPr="001A3A39" w:rsidRDefault="0033423E" w:rsidP="001A3A39">
      <w:r w:rsidRPr="001A3A39">
        <w:br w:type="page"/>
      </w:r>
    </w:p>
    <w:p w:rsidR="0033423E" w:rsidRPr="001A3A39" w:rsidRDefault="0033423E" w:rsidP="00EE3D66">
      <w:pPr>
        <w:pStyle w:val="1"/>
      </w:pPr>
      <w:r w:rsidRPr="001A3A39">
        <w:rPr>
          <w:rFonts w:hint="eastAsia"/>
        </w:rPr>
        <w:lastRenderedPageBreak/>
        <w:t>財務報表</w:t>
      </w:r>
    </w:p>
    <w:p w:rsidR="0033423E" w:rsidRPr="001A3A39" w:rsidRDefault="0033423E" w:rsidP="001A3A39">
      <w:r w:rsidRPr="001A3A39">
        <w:rPr>
          <w:rFonts w:hint="eastAsia"/>
        </w:rPr>
        <w:t>獨立核數師報告</w:t>
      </w:r>
    </w:p>
    <w:p w:rsidR="0033423E" w:rsidRPr="001A3A39" w:rsidRDefault="0033423E" w:rsidP="001A3A39">
      <w:r w:rsidRPr="001A3A39">
        <w:rPr>
          <w:rFonts w:hint="eastAsia"/>
        </w:rPr>
        <w:t>致僱員再培訓局各委員</w:t>
      </w:r>
    </w:p>
    <w:p w:rsidR="0033423E" w:rsidRPr="001A3A39" w:rsidRDefault="0033423E" w:rsidP="001A3A39">
      <w:r w:rsidRPr="001A3A39">
        <w:rPr>
          <w:rFonts w:hint="eastAsia"/>
        </w:rPr>
        <w:t>（根據《僱員再培訓條例》於香港成立）</w:t>
      </w:r>
    </w:p>
    <w:p w:rsidR="0033423E" w:rsidRPr="001A3A39" w:rsidRDefault="0033423E" w:rsidP="001A3A39"/>
    <w:p w:rsidR="0033423E" w:rsidRPr="001A3A39" w:rsidRDefault="0033423E" w:rsidP="001A3A39">
      <w:r w:rsidRPr="001A3A39">
        <w:rPr>
          <w:rFonts w:hint="eastAsia"/>
        </w:rPr>
        <w:t>意見</w:t>
      </w:r>
    </w:p>
    <w:p w:rsidR="0033423E" w:rsidRPr="001A3A39" w:rsidRDefault="0033423E" w:rsidP="001A3A39">
      <w:r w:rsidRPr="001A3A39">
        <w:rPr>
          <w:rFonts w:hint="eastAsia"/>
        </w:rPr>
        <w:t>本核數師（以下簡稱「我們」）已審計列載於第</w:t>
      </w:r>
      <w:r w:rsidRPr="001A3A39">
        <w:t>114</w:t>
      </w:r>
      <w:r w:rsidRPr="001A3A39">
        <w:rPr>
          <w:rFonts w:hint="eastAsia"/>
        </w:rPr>
        <w:t>頁至第</w:t>
      </w:r>
      <w:r w:rsidRPr="001A3A39">
        <w:t>152</w:t>
      </w:r>
      <w:r w:rsidRPr="001A3A39">
        <w:rPr>
          <w:rFonts w:hint="eastAsia"/>
        </w:rPr>
        <w:t>頁之僱員再培訓局（「再培訓局」）的財務報表，此財務報表包括於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日的資產負債表與截至該日止年度的收支表、資金變動表及現金流量表，以及財務報表附註，包括主要會計政策概要。</w:t>
      </w:r>
    </w:p>
    <w:p w:rsidR="0033423E" w:rsidRPr="001A3A39" w:rsidRDefault="0033423E" w:rsidP="001A3A39"/>
    <w:p w:rsidR="0033423E" w:rsidRPr="001A3A39" w:rsidRDefault="0033423E" w:rsidP="001A3A39">
      <w:r w:rsidRPr="001A3A39">
        <w:rPr>
          <w:rFonts w:hint="eastAsia"/>
        </w:rPr>
        <w:t>我們認為，該等財務報表已根據香港會計師公會頒佈的《香港財務報告準則》真實而中肯地反映了再培訓局於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日的財務狀況及截至該日止年度的財務表現及現金流量。</w:t>
      </w:r>
    </w:p>
    <w:p w:rsidR="0033423E" w:rsidRPr="001A3A39" w:rsidRDefault="0033423E" w:rsidP="001A3A39"/>
    <w:p w:rsidR="0033423E" w:rsidRPr="001A3A39" w:rsidRDefault="0033423E" w:rsidP="001A3A39">
      <w:r w:rsidRPr="001A3A39">
        <w:rPr>
          <w:rFonts w:hint="eastAsia"/>
        </w:rPr>
        <w:t>意見的基礎</w:t>
      </w:r>
    </w:p>
    <w:p w:rsidR="0033423E" w:rsidRPr="001A3A39" w:rsidRDefault="0033423E" w:rsidP="001A3A39">
      <w:r w:rsidRPr="001A3A39">
        <w:rPr>
          <w:rFonts w:hint="eastAsia"/>
        </w:rPr>
        <w:t>我們已根據香港會計師公會頒佈的《香港審計準則》進行審計。我們在該等準則下承擔的責任已在本報告「核數師就審計財務報表承擔的責任」部分中作進一步闡述。根據香港會計師公會頒佈的《專業會計師道德守則》（以下簡稱「守則」），我們獨立於再培訓局，並已履行守則中的其他專業道德責任。我們相信，我們所獲得的審計憑證能充足及適當地為我們的審計意見提供基礎。</w:t>
      </w:r>
    </w:p>
    <w:p w:rsidR="0033423E" w:rsidRPr="001A3A39" w:rsidRDefault="0033423E" w:rsidP="001A3A39"/>
    <w:p w:rsidR="0033423E" w:rsidRPr="001A3A39" w:rsidRDefault="0033423E" w:rsidP="001A3A39">
      <w:r w:rsidRPr="001A3A39">
        <w:rPr>
          <w:rFonts w:hint="eastAsia"/>
        </w:rPr>
        <w:t>其他信息</w:t>
      </w:r>
    </w:p>
    <w:p w:rsidR="0033423E" w:rsidRPr="001A3A39" w:rsidRDefault="0033423E" w:rsidP="001A3A39">
      <w:r w:rsidRPr="001A3A39">
        <w:rPr>
          <w:rFonts w:hint="eastAsia"/>
        </w:rPr>
        <w:t>再培訓局委員需對其他信息負責。其他信息包括刊載於年報內的信息，但不包括財務報表及我們的核數師報告。</w:t>
      </w:r>
    </w:p>
    <w:p w:rsidR="0033423E" w:rsidRPr="001A3A39" w:rsidRDefault="0033423E" w:rsidP="001A3A39"/>
    <w:p w:rsidR="0033423E" w:rsidRPr="001A3A39" w:rsidRDefault="0033423E" w:rsidP="001A3A39">
      <w:r w:rsidRPr="001A3A39">
        <w:rPr>
          <w:rFonts w:hint="eastAsia"/>
        </w:rPr>
        <w:t>我們對財務報表的意見並不涵蓋其他信息，我們亦不對該等其他信息發表任何形式的鑒證結論。</w:t>
      </w:r>
    </w:p>
    <w:p w:rsidR="0033423E" w:rsidRPr="001A3A39" w:rsidRDefault="0033423E" w:rsidP="001A3A39"/>
    <w:p w:rsidR="0033423E" w:rsidRPr="001A3A39" w:rsidRDefault="0033423E" w:rsidP="001A3A39">
      <w:r w:rsidRPr="001A3A39">
        <w:rPr>
          <w:rFonts w:hint="eastAsia"/>
        </w:rPr>
        <w:t>結合我們對財務報表的審計，我們的責任是閱讀其他信息，在此過程中，考慮其他信息是否與財務報表或我們在審計過程中所了解的情況存在重大抵觸或者似乎存在重大錯誤陳述的情況。基於我們</w:t>
      </w:r>
      <w:r w:rsidRPr="001A3A39">
        <w:rPr>
          <w:rFonts w:hint="eastAsia"/>
        </w:rPr>
        <w:lastRenderedPageBreak/>
        <w:t>已執行的工作，如果我們認為其他信息存在重大錯誤陳述，我們需要報告該事實。在這方面，我們沒有任何報告。</w:t>
      </w:r>
    </w:p>
    <w:p w:rsidR="0033423E" w:rsidRPr="001A3A39" w:rsidRDefault="0033423E" w:rsidP="001A3A39"/>
    <w:p w:rsidR="0033423E" w:rsidRPr="001A3A39" w:rsidRDefault="0033423E" w:rsidP="001A3A39">
      <w:r w:rsidRPr="001A3A39">
        <w:rPr>
          <w:rFonts w:hint="eastAsia"/>
        </w:rPr>
        <w:t>再培訓局委員就財務報表需承擔的責任</w:t>
      </w:r>
    </w:p>
    <w:p w:rsidR="0033423E" w:rsidRPr="001A3A39" w:rsidRDefault="0033423E" w:rsidP="001A3A39">
      <w:r w:rsidRPr="001A3A39">
        <w:rPr>
          <w:rFonts w:hint="eastAsia"/>
        </w:rPr>
        <w:t>再培訓局委員需負責根據香港會計師公會頒佈的《香港財務報告準則》的披露要求擬備真實而中肯的財務報表，並對其認為為使財務報表的擬備不存在由於欺詐或錯誤而導致的重大錯誤陳述所需的內部控制負責。</w:t>
      </w:r>
    </w:p>
    <w:p w:rsidR="0033423E" w:rsidRPr="001A3A39" w:rsidRDefault="0033423E" w:rsidP="001A3A39"/>
    <w:p w:rsidR="0033423E" w:rsidRPr="001A3A39" w:rsidRDefault="0033423E" w:rsidP="001A3A39">
      <w:r w:rsidRPr="001A3A39">
        <w:rPr>
          <w:rFonts w:hint="eastAsia"/>
        </w:rPr>
        <w:t>在擬備財務報表時，再培訓局委員負責評估再培訓局持續經營的能力，並在適用情況下披露與持續經營有關的事項，以及使用持續經營為會計基礎，除非再培訓局委員有意將再培訓局清盤或停止經營，或別無其他實際的替代方案。</w:t>
      </w:r>
    </w:p>
    <w:p w:rsidR="0033423E" w:rsidRPr="001A3A39" w:rsidRDefault="0033423E" w:rsidP="001A3A39"/>
    <w:p w:rsidR="0033423E" w:rsidRPr="001A3A39" w:rsidRDefault="0033423E" w:rsidP="001A3A39">
      <w:r w:rsidRPr="001A3A39">
        <w:rPr>
          <w:rFonts w:hint="eastAsia"/>
        </w:rPr>
        <w:t>核數師就審計財務報表承擔的責任</w:t>
      </w:r>
    </w:p>
    <w:p w:rsidR="0033423E" w:rsidRPr="001A3A39" w:rsidRDefault="0033423E" w:rsidP="001A3A39"/>
    <w:p w:rsidR="0033423E" w:rsidRPr="001A3A39" w:rsidRDefault="0033423E" w:rsidP="001A3A39">
      <w:r w:rsidRPr="001A3A39">
        <w:rPr>
          <w:rFonts w:hint="eastAsia"/>
        </w:rPr>
        <w:t>我們的目標，是對財務報表整體是否不存在由於欺詐或錯誤而導致的重大錯誤陳述取得合理保證，並按照雙方同意的受聘條款，僅向再培訓局委員提出具包括我們意見的核數師報告。除此以外，本報告並無其他用途。我們不會就核數師報告的內容向任何其他人士負上或承擔任何責任。</w:t>
      </w:r>
    </w:p>
    <w:p w:rsidR="0033423E" w:rsidRPr="001A3A39" w:rsidRDefault="0033423E" w:rsidP="001A3A39"/>
    <w:p w:rsidR="0033423E" w:rsidRPr="001A3A39" w:rsidRDefault="0033423E" w:rsidP="001A3A39">
      <w:r w:rsidRPr="001A3A39">
        <w:rPr>
          <w:rFonts w:hint="eastAsia"/>
        </w:rPr>
        <w:t>合理保證是高水平保證，但不能保證按照香港審計準則進行的審核，在某一重大錯誤陳述存在時總能發現。錯誤陳述可由欺詐或錯誤引起，如果合理預期它們單獨或匯總起來可能影響財務報表使用者依賴財務報表所作出的經濟決定，則有關的錯誤陳述可被視作重大。</w:t>
      </w:r>
    </w:p>
    <w:p w:rsidR="0033423E" w:rsidRPr="001A3A39" w:rsidRDefault="0033423E" w:rsidP="001A3A39"/>
    <w:p w:rsidR="0033423E" w:rsidRPr="001A3A39" w:rsidRDefault="0033423E" w:rsidP="001A3A39">
      <w:r w:rsidRPr="001A3A39">
        <w:rPr>
          <w:rFonts w:hint="eastAsia"/>
        </w:rPr>
        <w:t>根據香港審計準則進行審核的過程中，我們運用了專業判斷，保持了專業懷疑態度。我們亦：</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識別及評估由於欺詐或錯誤而導致財務報表存在重大錯誤陳述的風險、設計及執行審核程序以應對這些風險，以及獲取充足及適當的審核憑證，作為我們意見的基礎。由於欺詐可能涉及串謀、偽造、蓄意遺漏、虛假陳述，或凌駕於內部控制之上，因此未能發現因欺詐而導致之重大錯誤陳述之風險高於未能發現因錯誤而導致重大錯誤陳述的風險。</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瞭解與審核相關的內部控制，以設計適當的審核程序，但目的並非對再培訓局內部控制的有效性發表意見。</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評價再培訓局委員所採用會計政策的恰當性及所作出會計估計及相關披露的合理性。</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對再培訓局委員採用持續經營會計基礎的恰當性作出結論。根據所獲取的審核憑證，確定是否存在與事項或情況有關的重大不確定性，從而可能導致對再培訓局的持續經營能力產生重大疑慮。如果我們認為存在重大不確定性，則有必要在核數師報告中提請使用者注意財務報表中之相關披露。假若有關披露不足，則我們應當發表非無保留意見。我們的結論是基於核數師報告日期止所取得的審核憑證。然而，未來事項或情況可能導致再培訓局不能持續經營。</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評價財務報表的整體列報方式、結構及內容，包括披露，以及財務報表是否中肯反映交易及事項。</w:t>
      </w:r>
    </w:p>
    <w:p w:rsidR="0033423E" w:rsidRPr="001A3A39" w:rsidRDefault="0033423E" w:rsidP="001A3A39"/>
    <w:p w:rsidR="0033423E" w:rsidRPr="001A3A39" w:rsidRDefault="0033423E" w:rsidP="001A3A39">
      <w:r w:rsidRPr="001A3A39">
        <w:rPr>
          <w:rFonts w:hint="eastAsia"/>
        </w:rPr>
        <w:t>除其他事項外，我們與再培訓局委員溝通了計劃的審核範圍、時間安排、重大審核發現等，包括我們在審核中識別出內部控制的任何重大缺陷。</w:t>
      </w:r>
    </w:p>
    <w:p w:rsidR="0033423E" w:rsidRPr="001A3A39" w:rsidRDefault="0033423E" w:rsidP="001A3A39"/>
    <w:p w:rsidR="0033423E" w:rsidRPr="001A3A39" w:rsidRDefault="0033423E" w:rsidP="001A3A39">
      <w:r w:rsidRPr="001A3A39">
        <w:rPr>
          <w:rFonts w:hint="eastAsia"/>
        </w:rPr>
        <w:t>安永會計師事務所</w:t>
      </w:r>
    </w:p>
    <w:p w:rsidR="0033423E" w:rsidRPr="001A3A39" w:rsidRDefault="0033423E" w:rsidP="001A3A39">
      <w:r w:rsidRPr="001A3A39">
        <w:rPr>
          <w:rFonts w:hint="eastAsia"/>
        </w:rPr>
        <w:t>執業會計師</w:t>
      </w:r>
    </w:p>
    <w:p w:rsidR="0033423E" w:rsidRPr="001A3A39" w:rsidRDefault="0033423E" w:rsidP="001A3A39">
      <w:r w:rsidRPr="001A3A39">
        <w:rPr>
          <w:rFonts w:hint="eastAsia"/>
        </w:rPr>
        <w:t>香港</w:t>
      </w:r>
    </w:p>
    <w:p w:rsidR="0033423E" w:rsidRPr="001A3A39" w:rsidRDefault="0033423E" w:rsidP="001A3A39"/>
    <w:p w:rsidR="0033423E" w:rsidRPr="001A3A39" w:rsidRDefault="0033423E" w:rsidP="001A3A39">
      <w:r w:rsidRPr="001A3A39">
        <w:t>2020</w:t>
      </w:r>
      <w:r w:rsidRPr="001A3A39">
        <w:rPr>
          <w:rFonts w:hint="eastAsia"/>
        </w:rPr>
        <w:t>年</w:t>
      </w:r>
      <w:r w:rsidRPr="001A3A39">
        <w:t>12</w:t>
      </w:r>
      <w:r w:rsidRPr="001A3A39">
        <w:rPr>
          <w:rFonts w:hint="eastAsia"/>
        </w:rPr>
        <w:t>月</w:t>
      </w:r>
      <w:r w:rsidRPr="001A3A39">
        <w:t>16</w:t>
      </w:r>
      <w:r w:rsidRPr="001A3A39">
        <w:rPr>
          <w:rFonts w:hint="eastAsia"/>
        </w:rPr>
        <w:t>日</w:t>
      </w:r>
    </w:p>
    <w:p w:rsidR="0033423E" w:rsidRPr="001A3A39" w:rsidRDefault="0033423E" w:rsidP="001A3A39"/>
    <w:p w:rsidR="0033423E" w:rsidRPr="001A3A39" w:rsidRDefault="0033423E" w:rsidP="001A3A39"/>
    <w:p w:rsidR="0033423E" w:rsidRPr="001A3A39" w:rsidRDefault="0033423E" w:rsidP="001A3A39">
      <w:r w:rsidRPr="001A3A39">
        <w:br w:type="page"/>
      </w:r>
    </w:p>
    <w:p w:rsidR="0033423E" w:rsidRPr="001A3A39" w:rsidRDefault="0033423E" w:rsidP="001A3A39">
      <w:r w:rsidRPr="001A3A39">
        <w:rPr>
          <w:rFonts w:hint="eastAsia"/>
        </w:rPr>
        <w:lastRenderedPageBreak/>
        <w:t>收支表</w:t>
      </w:r>
    </w:p>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2778"/>
        <w:gridCol w:w="850"/>
        <w:gridCol w:w="1361"/>
        <w:gridCol w:w="170"/>
        <w:gridCol w:w="1361"/>
        <w:gridCol w:w="170"/>
      </w:tblGrid>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附註</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2778"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收入</w:t>
            </w:r>
          </w:p>
        </w:tc>
        <w:tc>
          <w:tcPr>
            <w:tcW w:w="85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徵款收入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28,766,895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28,665,902 </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利息收入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433,539,590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599,088,514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課程學費收入</w:t>
            </w:r>
            <w:r w:rsidRPr="001A3A39">
              <w:t xml:space="preserve"> </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4,704,652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5,503,167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其他收入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1,194,392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4,016,963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468,205,529</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637,274,546 </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支出</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再培訓津貼</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(56,781,827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(61,531,411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培訓課程及計劃開支</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(693,689,528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(778,723,351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向入境事務處繳交徵款</w:t>
            </w:r>
            <w:r w:rsidRPr="001A3A39">
              <w:br/>
            </w:r>
            <w:r w:rsidRPr="001A3A39">
              <w:rPr>
                <w:rFonts w:hint="eastAsia"/>
              </w:rPr>
              <w:t>行政費</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(938,732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(727,240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行政開支</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(111,649,476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(108,363,595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財務費用</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(863,218,417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(949,345,597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稅前年內虧損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所得稅</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br w:type="page"/>
      </w:r>
    </w:p>
    <w:p w:rsidR="0033423E" w:rsidRPr="001A3A39" w:rsidRDefault="0033423E" w:rsidP="001A3A39">
      <w:r w:rsidRPr="001A3A39">
        <w:rPr>
          <w:rFonts w:hint="eastAsia"/>
        </w:rPr>
        <w:lastRenderedPageBreak/>
        <w:t>收支表</w:t>
      </w:r>
    </w:p>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w:t>
      </w:r>
    </w:p>
    <w:p w:rsidR="0033423E" w:rsidRPr="001A3A39" w:rsidRDefault="0033423E" w:rsidP="001A3A39"/>
    <w:tbl>
      <w:tblPr>
        <w:tblW w:w="6690" w:type="dxa"/>
        <w:tblLayout w:type="fixed"/>
        <w:tblCellMar>
          <w:left w:w="0" w:type="dxa"/>
          <w:right w:w="0" w:type="dxa"/>
        </w:tblCellMar>
        <w:tblLook w:val="0000" w:firstRow="0" w:lastRow="0" w:firstColumn="0" w:lastColumn="0" w:noHBand="0" w:noVBand="0"/>
      </w:tblPr>
      <w:tblGrid>
        <w:gridCol w:w="2778"/>
        <w:gridCol w:w="850"/>
        <w:gridCol w:w="1361"/>
        <w:gridCol w:w="170"/>
        <w:gridCol w:w="1361"/>
        <w:gridCol w:w="170"/>
      </w:tblGrid>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附註</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20"/>
        </w:trPr>
        <w:tc>
          <w:tcPr>
            <w:tcW w:w="2778"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收入</w:t>
            </w:r>
          </w:p>
        </w:tc>
        <w:tc>
          <w:tcPr>
            <w:tcW w:w="85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徵款收入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28,766,895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28,665,902 </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利息收入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433,539,590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599,088,514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課程學費收入</w:t>
            </w:r>
            <w:r w:rsidRPr="001A3A39">
              <w:t xml:space="preserve"> </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4,704,652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5,503,167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其他收入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1,194,392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4,016,963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468,205,529</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637,274,546 </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支出</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再培訓津貼</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(56,781,827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(61,531,411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培訓課程及計劃開支</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(693,689,528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(778,723,351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9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向入境事務處繳交徵款</w:t>
            </w:r>
            <w:r w:rsidRPr="001A3A39">
              <w:br/>
            </w:r>
            <w:r w:rsidRPr="001A3A39">
              <w:rPr>
                <w:rFonts w:hint="eastAsia"/>
              </w:rPr>
              <w:t>行政費</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(938,732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(727,240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行政開支</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(111,649,476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(108,363,595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財務費用</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(863,218,417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(949,345,597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稅前年內虧損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所得稅</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rsidTr="0033423E">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rsidTr="0033423E">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rPr>
          <w:rFonts w:hint="eastAsia"/>
        </w:rPr>
        <w:t>資金變動表</w:t>
      </w:r>
    </w:p>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4082"/>
        <w:gridCol w:w="1474"/>
        <w:gridCol w:w="170"/>
      </w:tblGrid>
      <w:tr w:rsidR="0033423E" w:rsidRPr="001A3A39">
        <w:trPr>
          <w:trHeight w:hRule="exact" w:val="300"/>
        </w:trPr>
        <w:tc>
          <w:tcPr>
            <w:tcW w:w="408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僱員再培訓基金</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408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408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408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2018</w:t>
            </w:r>
            <w:r w:rsidRPr="001A3A39">
              <w:rPr>
                <w:rFonts w:hint="eastAsia"/>
              </w:rPr>
              <w:t>年</w:t>
            </w:r>
            <w:r w:rsidRPr="001A3A39">
              <w:t>4</w:t>
            </w:r>
            <w:r w:rsidRPr="001A3A39">
              <w:rPr>
                <w:rFonts w:hint="eastAsia"/>
              </w:rPr>
              <w:t>月</w:t>
            </w:r>
            <w:r w:rsidRPr="001A3A39">
              <w:t>1</w:t>
            </w:r>
            <w:r w:rsidRPr="001A3A39">
              <w:rPr>
                <w:rFonts w:hint="eastAsia"/>
              </w:rPr>
              <w:t>日</w:t>
            </w:r>
          </w:p>
        </w:tc>
        <w:tc>
          <w:tcPr>
            <w:tcW w:w="1474"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15,113,967,626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408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w:t>
            </w:r>
          </w:p>
        </w:tc>
        <w:tc>
          <w:tcPr>
            <w:tcW w:w="147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408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408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日及</w:t>
            </w:r>
            <w:r w:rsidRPr="001A3A39">
              <w:t>2019</w:t>
            </w:r>
            <w:r w:rsidRPr="001A3A39">
              <w:rPr>
                <w:rFonts w:hint="eastAsia"/>
              </w:rPr>
              <w:t>年</w:t>
            </w:r>
            <w:r w:rsidRPr="001A3A39">
              <w:t>4</w:t>
            </w:r>
            <w:r w:rsidRPr="001A3A39">
              <w:rPr>
                <w:rFonts w:hint="eastAsia"/>
              </w:rPr>
              <w:t>月</w:t>
            </w:r>
            <w:r w:rsidRPr="001A3A39">
              <w:t>1</w:t>
            </w:r>
            <w:r w:rsidRPr="001A3A39">
              <w:rPr>
                <w:rFonts w:hint="eastAsia"/>
              </w:rPr>
              <w:t>日</w:t>
            </w:r>
          </w:p>
        </w:tc>
        <w:tc>
          <w:tcPr>
            <w:tcW w:w="1474"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14,801,896,575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408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w:t>
            </w:r>
          </w:p>
        </w:tc>
        <w:tc>
          <w:tcPr>
            <w:tcW w:w="1474"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408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408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474"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14,406,883,687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408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474"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rPr>
          <w:rFonts w:hint="eastAsia"/>
        </w:rPr>
        <w:lastRenderedPageBreak/>
        <w:t>現金流量表</w:t>
      </w:r>
    </w:p>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2778"/>
        <w:gridCol w:w="850"/>
        <w:gridCol w:w="1361"/>
        <w:gridCol w:w="170"/>
        <w:gridCol w:w="1361"/>
        <w:gridCol w:w="170"/>
      </w:tblGrid>
      <w:tr w:rsidR="0033423E" w:rsidRPr="001A3A39">
        <w:trPr>
          <w:trHeight w:hRule="exact" w:val="300"/>
          <w:tblHeader/>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blHeader/>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附註</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blHeader/>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經營業務現金流量</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(395,012,888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(312,071,051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經調整：</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財務費用</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物業及設備折舊</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2,759,596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2,163,082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使用權資產折舊</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5,266,892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利息收入</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(433,539,590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(599,088,514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出售設備收益</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(24,957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(90,063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12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應收課程學費收入及其他應收款減值虧損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2,660,414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3,300,000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營運資金變動前之經營業務現金流</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(817,731,679</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(905,786,546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應收款項、按金及預付款之</w:t>
            </w:r>
            <w:r w:rsidRPr="001A3A39">
              <w:br/>
            </w:r>
            <w:r w:rsidRPr="001A3A39">
              <w:rPr>
                <w:rFonts w:hint="eastAsia"/>
              </w:rPr>
              <w:t>減少</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(36,231,883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(3,524,253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應收培訓機構之款項之減少╱（增加）</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255,178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(652,370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應收入境事務處之款項之</w:t>
            </w:r>
            <w:r w:rsidRPr="001A3A39">
              <w:br/>
            </w:r>
            <w:r w:rsidRPr="001A3A39">
              <w:rPr>
                <w:rFonts w:hint="eastAsia"/>
              </w:rPr>
              <w:t>減少╱（增加）</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(124,800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163,200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應付防疫抗疫基金之款項之增加</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39,579,530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應付款項及其他應付款之</w:t>
            </w:r>
            <w:r w:rsidRPr="001A3A39">
              <w:br/>
            </w:r>
            <w:r w:rsidRPr="001A3A39">
              <w:rPr>
                <w:rFonts w:hint="eastAsia"/>
              </w:rPr>
              <w:t>增加╱（減少）</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(34,292,663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13,962,232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用於經營業務之現金</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(848,546,317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(895,837,737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租賃負債之利息部分</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用於經營業務之現金流量</w:t>
            </w:r>
            <w:r w:rsidRPr="001A3A39">
              <w:br/>
            </w:r>
            <w:r w:rsidRPr="001A3A39">
              <w:rPr>
                <w:rFonts w:hint="eastAsia"/>
              </w:rPr>
              <w:t>淨額</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(848,705,171</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(895,837,737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投資活動現金流量</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已收利息</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896,352,247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1,069,716,421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從香港金融管理局提取的</w:t>
            </w:r>
            <w:r w:rsidRPr="001A3A39">
              <w:br/>
            </w:r>
            <w:r w:rsidRPr="001A3A39">
              <w:rPr>
                <w:rFonts w:hint="eastAsia"/>
              </w:rPr>
              <w:t>本金金額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2,900,000,000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購買設備之款項</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(6,030,205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(1,008,850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出售設備所得款項</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37,500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96,000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lastRenderedPageBreak/>
              <w:t>原到期日逾三個月之定期</w:t>
            </w:r>
            <w:r w:rsidRPr="001A3A39">
              <w:br/>
            </w:r>
            <w:r w:rsidRPr="001A3A39">
              <w:rPr>
                <w:rFonts w:hint="eastAsia"/>
              </w:rPr>
              <w:t>存款之增加</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(313,400,875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(53,880,056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來自投資業務之現金流量</w:t>
            </w:r>
            <w:r w:rsidRPr="001A3A39">
              <w:br/>
            </w:r>
            <w:r w:rsidRPr="001A3A39">
              <w:rPr>
                <w:rFonts w:hint="eastAsia"/>
              </w:rPr>
              <w:t>淨額</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3,476,958,667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1,014,923,515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融資活動現金流量</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租賃付款本金部份及用於</w:t>
            </w:r>
            <w:r w:rsidRPr="001A3A39">
              <w:br/>
            </w:r>
            <w:r w:rsidRPr="001A3A39">
              <w:rPr>
                <w:rFonts w:hint="eastAsia"/>
              </w:rPr>
              <w:t>融資活動之現金流量淨額</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20</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(5,217,146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現金及現金等值物增加淨額</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2,623,036,350</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119,085,778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承前現金及現金等值物</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395,257,903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276,172,125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於年終的現金及現金等值物</w:t>
            </w:r>
          </w:p>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3,018,294,253</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395,257,903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2778"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現金及現金等值物分析：</w:t>
            </w:r>
          </w:p>
        </w:tc>
        <w:tc>
          <w:tcPr>
            <w:tcW w:w="85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銀行結餘及現金</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91,859,023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97,836,189</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2778"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原到期日等於或少於三個月之定期存款</w:t>
            </w:r>
          </w:p>
        </w:tc>
        <w:tc>
          <w:tcPr>
            <w:tcW w:w="85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2,926,435,230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297,421,714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778"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778"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3,018,294,253</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395,257,903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778"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br w:type="page"/>
      </w:r>
    </w:p>
    <w:p w:rsidR="0033423E" w:rsidRPr="001A3A39" w:rsidRDefault="0033423E" w:rsidP="001A3A39">
      <w:r w:rsidRPr="001A3A39">
        <w:rPr>
          <w:rFonts w:hint="eastAsia"/>
        </w:rPr>
        <w:lastRenderedPageBreak/>
        <w:t>財務報表附註</w:t>
      </w:r>
    </w:p>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p w:rsidR="0033423E" w:rsidRPr="001A3A39" w:rsidRDefault="0033423E" w:rsidP="001A3A39"/>
    <w:p w:rsidR="0033423E" w:rsidRPr="001A3A39" w:rsidRDefault="0033423E" w:rsidP="001A3A39">
      <w:r w:rsidRPr="001A3A39">
        <w:t>1.</w:t>
      </w:r>
      <w:r w:rsidRPr="001A3A39">
        <w:tab/>
      </w:r>
      <w:r w:rsidRPr="001A3A39">
        <w:rPr>
          <w:rFonts w:hint="eastAsia"/>
        </w:rPr>
        <w:t>機構組織與事務</w:t>
      </w:r>
    </w:p>
    <w:p w:rsidR="0033423E" w:rsidRPr="001A3A39" w:rsidRDefault="0033423E" w:rsidP="001A3A39">
      <w:r w:rsidRPr="001A3A39">
        <w:rPr>
          <w:rFonts w:hint="eastAsia"/>
        </w:rPr>
        <w:t>僱員再培訓局（「再培訓局」）是一個獨立法定組織，根據《僱員再培訓條例》於</w:t>
      </w:r>
      <w:r w:rsidRPr="001A3A39">
        <w:t>1992</w:t>
      </w:r>
      <w:r w:rsidRPr="001A3A39">
        <w:rPr>
          <w:rFonts w:hint="eastAsia"/>
        </w:rPr>
        <w:t>年成立。再培訓局透過統籌、撥款和監察提供培訓課程及服務，並以市場為導向，就業為本，靈活配合市場變化。再培訓局的服務對象涵蓋</w:t>
      </w:r>
      <w:r w:rsidRPr="001A3A39">
        <w:t>15</w:t>
      </w:r>
      <w:r w:rsidRPr="001A3A39">
        <w:rPr>
          <w:rFonts w:hint="eastAsia"/>
        </w:rPr>
        <w:t>歲或以上、具副學位或以下教育程度的人士。</w:t>
      </w:r>
    </w:p>
    <w:p w:rsidR="0033423E" w:rsidRPr="001A3A39" w:rsidRDefault="0033423E" w:rsidP="001A3A39"/>
    <w:p w:rsidR="0033423E" w:rsidRPr="001A3A39" w:rsidRDefault="0033423E" w:rsidP="001A3A39">
      <w:r w:rsidRPr="001A3A39">
        <w:rPr>
          <w:rFonts w:hint="eastAsia"/>
        </w:rPr>
        <w:t>根據《僱員再培訓條例》第</w:t>
      </w:r>
      <w:r w:rsidRPr="001A3A39">
        <w:t>14(1)</w:t>
      </w:r>
      <w:r w:rsidRPr="001A3A39">
        <w:rPr>
          <w:rFonts w:hint="eastAsia"/>
        </w:rPr>
        <w:t>條、第</w:t>
      </w:r>
      <w:r w:rsidRPr="001A3A39">
        <w:t>14(2)</w:t>
      </w:r>
      <w:r w:rsidRPr="001A3A39">
        <w:rPr>
          <w:rFonts w:hint="eastAsia"/>
        </w:rPr>
        <w:t>條及附表三，僱主須為透過「輸入僱員計劃」而引入的外來僱員繳付一項名為「僱員再培訓徵款」（「徵款」）的款項，僱主就輸入每名僱員預先繳付徵款，金額為</w:t>
      </w:r>
      <w:r w:rsidRPr="001A3A39">
        <w:t>400</w:t>
      </w:r>
      <w:r w:rsidRPr="001A3A39">
        <w:rPr>
          <w:rFonts w:hint="eastAsia"/>
        </w:rPr>
        <w:t>港元乘以僱傭合約期內的月數（以</w:t>
      </w:r>
      <w:r w:rsidRPr="001A3A39">
        <w:t>24</w:t>
      </w:r>
      <w:r w:rsidRPr="001A3A39">
        <w:rPr>
          <w:rFonts w:hint="eastAsia"/>
        </w:rPr>
        <w:t>個月為上限）計算。</w:t>
      </w:r>
    </w:p>
    <w:p w:rsidR="0033423E" w:rsidRPr="001A3A39" w:rsidRDefault="0033423E" w:rsidP="001A3A39"/>
    <w:p w:rsidR="0033423E" w:rsidRPr="001A3A39" w:rsidRDefault="0033423E" w:rsidP="001A3A39">
      <w:r w:rsidRPr="001A3A39">
        <w:rPr>
          <w:rFonts w:hint="eastAsia"/>
        </w:rPr>
        <w:t>為提供持續及穩定的資金用作提升本地工人的生產力，香港特別行政區政府於</w:t>
      </w:r>
      <w:r w:rsidRPr="001A3A39">
        <w:t>2014</w:t>
      </w:r>
      <w:r w:rsidRPr="001A3A39">
        <w:rPr>
          <w:rFonts w:hint="eastAsia"/>
        </w:rPr>
        <w:t>年</w:t>
      </w:r>
      <w:r w:rsidRPr="001A3A39">
        <w:t>2</w:t>
      </w:r>
      <w:r w:rsidRPr="001A3A39">
        <w:rPr>
          <w:rFonts w:hint="eastAsia"/>
        </w:rPr>
        <w:t>月向再培訓局注資</w:t>
      </w:r>
      <w:r w:rsidRPr="001A3A39">
        <w:t>150</w:t>
      </w:r>
      <w:r w:rsidRPr="001A3A39">
        <w:rPr>
          <w:rFonts w:hint="eastAsia"/>
        </w:rPr>
        <w:t>億港元。</w:t>
      </w:r>
    </w:p>
    <w:p w:rsidR="0033423E" w:rsidRPr="001A3A39" w:rsidRDefault="0033423E" w:rsidP="001A3A39"/>
    <w:p w:rsidR="0033423E" w:rsidRPr="001A3A39" w:rsidRDefault="0033423E" w:rsidP="001A3A39">
      <w:r w:rsidRPr="001A3A39">
        <w:rPr>
          <w:rFonts w:hint="eastAsia"/>
        </w:rPr>
        <w:t>再培訓局的辦事處地址為香港柴灣小西灣道</w:t>
      </w:r>
      <w:r w:rsidRPr="001A3A39">
        <w:t>10</w:t>
      </w:r>
      <w:r w:rsidRPr="001A3A39">
        <w:rPr>
          <w:rFonts w:hint="eastAsia"/>
        </w:rPr>
        <w:t>號</w:t>
      </w:r>
      <w:r w:rsidRPr="001A3A39">
        <w:t>3</w:t>
      </w:r>
      <w:r w:rsidRPr="001A3A39">
        <w:rPr>
          <w:rFonts w:hint="eastAsia"/>
        </w:rPr>
        <w:t>樓至</w:t>
      </w:r>
      <w:r w:rsidRPr="001A3A39">
        <w:t>6</w:t>
      </w:r>
      <w:r w:rsidRPr="001A3A39">
        <w:rPr>
          <w:rFonts w:hint="eastAsia"/>
        </w:rPr>
        <w:t>樓。</w:t>
      </w:r>
    </w:p>
    <w:p w:rsidR="0033423E" w:rsidRPr="001A3A39" w:rsidRDefault="0033423E" w:rsidP="001A3A39"/>
    <w:p w:rsidR="0033423E" w:rsidRPr="001A3A39" w:rsidRDefault="0033423E" w:rsidP="001A3A39">
      <w:r w:rsidRPr="001A3A39">
        <w:t>2.1</w:t>
      </w:r>
      <w:r w:rsidRPr="001A3A39">
        <w:tab/>
      </w:r>
      <w:r w:rsidRPr="001A3A39">
        <w:rPr>
          <w:rFonts w:hint="eastAsia"/>
        </w:rPr>
        <w:t>編製基準</w:t>
      </w:r>
    </w:p>
    <w:p w:rsidR="0033423E" w:rsidRPr="001A3A39" w:rsidRDefault="0033423E" w:rsidP="001A3A39">
      <w:r w:rsidRPr="001A3A39">
        <w:rPr>
          <w:rFonts w:hint="eastAsia"/>
        </w:rPr>
        <w:t>該等財務報表乃根據香港會計師公會頒佈之香港財務報告準則（包括所有香港財務報告準則、香港會計準則及詮釋）規定編製。</w:t>
      </w:r>
    </w:p>
    <w:p w:rsidR="0033423E" w:rsidRPr="001A3A39" w:rsidRDefault="0033423E" w:rsidP="001A3A39"/>
    <w:p w:rsidR="0033423E" w:rsidRPr="001A3A39" w:rsidRDefault="0033423E" w:rsidP="001A3A39">
      <w:r w:rsidRPr="001A3A39">
        <w:rPr>
          <w:rFonts w:hint="eastAsia"/>
        </w:rPr>
        <w:t>該等財務報表乃按歷史成本慣例編製。除另有說明，財務報表以港元（「港元」）列示。</w:t>
      </w:r>
    </w:p>
    <w:p w:rsidR="0033423E" w:rsidRPr="001A3A39" w:rsidRDefault="0033423E" w:rsidP="001A3A39"/>
    <w:p w:rsidR="0033423E" w:rsidRPr="001A3A39" w:rsidRDefault="0033423E" w:rsidP="001A3A39">
      <w:r w:rsidRPr="001A3A39">
        <w:t>2.2</w:t>
      </w:r>
      <w:r w:rsidRPr="001A3A39">
        <w:tab/>
      </w:r>
      <w:r w:rsidRPr="001A3A39">
        <w:rPr>
          <w:rFonts w:hint="eastAsia"/>
        </w:rPr>
        <w:t>會計政策及披露的變動</w:t>
      </w:r>
    </w:p>
    <w:p w:rsidR="0033423E" w:rsidRPr="001A3A39" w:rsidRDefault="0033423E" w:rsidP="001A3A39"/>
    <w:p w:rsidR="0033423E" w:rsidRPr="001A3A39" w:rsidRDefault="0033423E" w:rsidP="001A3A39">
      <w:r w:rsidRPr="001A3A39">
        <w:rPr>
          <w:rFonts w:hint="eastAsia"/>
        </w:rPr>
        <w:t>再培訓局已就本年度的財務報表首次採納以下新訂及經修訂香港財務報告準則：</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855"/>
        <w:gridCol w:w="5329"/>
      </w:tblGrid>
      <w:tr w:rsidR="0033423E" w:rsidRPr="001A3A39">
        <w:trPr>
          <w:trHeight w:hRule="exact" w:val="696"/>
        </w:trPr>
        <w:tc>
          <w:tcPr>
            <w:tcW w:w="3855" w:type="dxa"/>
            <w:tcBorders>
              <w:top w:val="nil"/>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rPr>
                <w:rFonts w:hint="eastAsia"/>
              </w:rPr>
              <w:t>香港財務報告準則第</w:t>
            </w:r>
            <w:r w:rsidRPr="001A3A39">
              <w:t>9</w:t>
            </w:r>
            <w:r w:rsidRPr="001A3A39">
              <w:rPr>
                <w:rFonts w:hint="eastAsia"/>
              </w:rPr>
              <w:t>號修訂本</w:t>
            </w:r>
          </w:p>
          <w:p w:rsidR="0033423E" w:rsidRPr="001A3A39" w:rsidRDefault="0033423E" w:rsidP="001A3A39"/>
        </w:tc>
        <w:tc>
          <w:tcPr>
            <w:tcW w:w="5329" w:type="dxa"/>
            <w:tcBorders>
              <w:top w:val="nil"/>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具有負補償特點之預付款項</w:t>
            </w:r>
          </w:p>
          <w:p w:rsidR="0033423E" w:rsidRPr="001A3A39" w:rsidRDefault="0033423E" w:rsidP="001A3A39"/>
        </w:tc>
      </w:tr>
      <w:tr w:rsidR="0033423E" w:rsidRPr="001A3A39">
        <w:trPr>
          <w:trHeight w:hRule="exact" w:val="696"/>
        </w:trPr>
        <w:tc>
          <w:tcPr>
            <w:tcW w:w="3855" w:type="dxa"/>
            <w:tcBorders>
              <w:top w:val="single" w:sz="4" w:space="0" w:color="000000"/>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rPr>
                <w:rFonts w:hint="eastAsia"/>
              </w:rPr>
              <w:t>香港財務報告準則第</w:t>
            </w:r>
            <w:r w:rsidRPr="001A3A39">
              <w:t>16</w:t>
            </w:r>
            <w:r w:rsidRPr="001A3A39">
              <w:rPr>
                <w:rFonts w:hint="eastAsia"/>
              </w:rPr>
              <w:t>號</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租賃</w:t>
            </w:r>
          </w:p>
          <w:p w:rsidR="0033423E" w:rsidRPr="001A3A39" w:rsidRDefault="0033423E" w:rsidP="001A3A39"/>
        </w:tc>
      </w:tr>
      <w:tr w:rsidR="0033423E" w:rsidRPr="001A3A39">
        <w:trPr>
          <w:trHeight w:hRule="exact" w:val="696"/>
        </w:trPr>
        <w:tc>
          <w:tcPr>
            <w:tcW w:w="3855" w:type="dxa"/>
            <w:tcBorders>
              <w:top w:val="single" w:sz="4" w:space="0" w:color="000000"/>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rPr>
                <w:rFonts w:hint="eastAsia"/>
              </w:rPr>
              <w:lastRenderedPageBreak/>
              <w:t>香港會計準則第</w:t>
            </w:r>
            <w:r w:rsidRPr="001A3A39">
              <w:t>19</w:t>
            </w:r>
            <w:r w:rsidRPr="001A3A39">
              <w:rPr>
                <w:rFonts w:hint="eastAsia"/>
              </w:rPr>
              <w:t>號修訂本</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計劃修訂、縮減或結算</w:t>
            </w:r>
          </w:p>
          <w:p w:rsidR="0033423E" w:rsidRPr="001A3A39" w:rsidRDefault="0033423E" w:rsidP="001A3A39"/>
        </w:tc>
      </w:tr>
      <w:tr w:rsidR="0033423E" w:rsidRPr="001A3A39">
        <w:trPr>
          <w:trHeight w:hRule="exact" w:val="696"/>
        </w:trPr>
        <w:tc>
          <w:tcPr>
            <w:tcW w:w="3855" w:type="dxa"/>
            <w:tcBorders>
              <w:top w:val="single" w:sz="4" w:space="0" w:color="000000"/>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rPr>
                <w:rFonts w:hint="eastAsia"/>
              </w:rPr>
              <w:t>香港會計準則第</w:t>
            </w:r>
            <w:r w:rsidRPr="001A3A39">
              <w:t>28</w:t>
            </w:r>
            <w:r w:rsidRPr="001A3A39">
              <w:rPr>
                <w:rFonts w:hint="eastAsia"/>
              </w:rPr>
              <w:t>號修訂本</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於聯營公司及合營企業之長期權益</w:t>
            </w:r>
          </w:p>
          <w:p w:rsidR="0033423E" w:rsidRPr="001A3A39" w:rsidRDefault="0033423E" w:rsidP="001A3A39"/>
        </w:tc>
      </w:tr>
      <w:tr w:rsidR="0033423E" w:rsidRPr="001A3A39">
        <w:trPr>
          <w:trHeight w:hRule="exact" w:val="956"/>
        </w:trPr>
        <w:tc>
          <w:tcPr>
            <w:tcW w:w="3855" w:type="dxa"/>
            <w:tcBorders>
              <w:top w:val="single" w:sz="4" w:space="0" w:color="000000"/>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rPr>
                <w:rFonts w:hint="eastAsia"/>
              </w:rPr>
              <w:t>香港（國際財務報告詮釋委員會）</w:t>
            </w:r>
            <w:r w:rsidRPr="001A3A39">
              <w:br/>
            </w:r>
            <w:r w:rsidRPr="001A3A39">
              <w:rPr>
                <w:rFonts w:hint="eastAsia"/>
              </w:rPr>
              <w:t>—詮釋第</w:t>
            </w:r>
            <w:r w:rsidRPr="001A3A39">
              <w:t>23</w:t>
            </w:r>
            <w:r w:rsidRPr="001A3A39">
              <w:rPr>
                <w:rFonts w:hint="eastAsia"/>
              </w:rPr>
              <w:t>號</w:t>
            </w:r>
          </w:p>
          <w:p w:rsidR="0033423E" w:rsidRPr="001A3A39" w:rsidRDefault="0033423E" w:rsidP="001A3A39">
            <w:r w:rsidRPr="001A3A39">
              <w:t>HK(IFRIC)-Int 23</w:t>
            </w:r>
          </w:p>
        </w:tc>
        <w:tc>
          <w:tcPr>
            <w:tcW w:w="5329" w:type="dxa"/>
            <w:tcBorders>
              <w:top w:val="single" w:sz="4" w:space="0" w:color="000000"/>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所得稅處理方法的不明朗因素</w:t>
            </w:r>
          </w:p>
          <w:p w:rsidR="0033423E" w:rsidRPr="001A3A39" w:rsidRDefault="0033423E" w:rsidP="001A3A39">
            <w:r w:rsidRPr="001A3A39">
              <w:t>Uncertainty over Income Tax Treatments</w:t>
            </w:r>
          </w:p>
        </w:tc>
      </w:tr>
      <w:tr w:rsidR="0033423E" w:rsidRPr="001A3A39">
        <w:trPr>
          <w:trHeight w:hRule="exact" w:val="956"/>
        </w:trPr>
        <w:tc>
          <w:tcPr>
            <w:tcW w:w="3855" w:type="dxa"/>
            <w:tcBorders>
              <w:top w:val="single" w:sz="4" w:space="0" w:color="000000"/>
              <w:left w:val="nil"/>
              <w:bottom w:val="single" w:sz="4" w:space="0" w:color="000000"/>
              <w:right w:val="nil"/>
            </w:tcBorders>
            <w:tcMar>
              <w:top w:w="57" w:type="dxa"/>
              <w:left w:w="0" w:type="dxa"/>
              <w:bottom w:w="113" w:type="dxa"/>
              <w:right w:w="85" w:type="dxa"/>
            </w:tcMar>
          </w:tcPr>
          <w:p w:rsidR="0033423E" w:rsidRPr="001A3A39" w:rsidRDefault="0033423E" w:rsidP="001A3A39">
            <w:r w:rsidRPr="001A3A39">
              <w:t>2015</w:t>
            </w:r>
            <w:r w:rsidRPr="001A3A39">
              <w:rPr>
                <w:rFonts w:hint="eastAsia"/>
              </w:rPr>
              <w:t>年至</w:t>
            </w:r>
            <w:r w:rsidRPr="001A3A39">
              <w:t>2017</w:t>
            </w:r>
            <w:r w:rsidRPr="001A3A39">
              <w:rPr>
                <w:rFonts w:hint="eastAsia"/>
              </w:rPr>
              <w:t>年週期之年度改進</w:t>
            </w:r>
          </w:p>
          <w:p w:rsidR="0033423E" w:rsidRPr="001A3A39" w:rsidRDefault="0033423E" w:rsidP="001A3A39">
            <w:r w:rsidRPr="001A3A39">
              <w:t>Annual Improvements 2015-2017 Cycle</w:t>
            </w:r>
          </w:p>
        </w:tc>
        <w:tc>
          <w:tcPr>
            <w:tcW w:w="5329" w:type="dxa"/>
            <w:tcBorders>
              <w:top w:val="single" w:sz="4" w:space="0" w:color="000000"/>
              <w:left w:val="nil"/>
              <w:bottom w:val="single" w:sz="4" w:space="0" w:color="000000"/>
              <w:right w:val="nil"/>
            </w:tcBorders>
            <w:tcMar>
              <w:top w:w="57" w:type="dxa"/>
              <w:left w:w="113" w:type="dxa"/>
              <w:bottom w:w="113" w:type="dxa"/>
              <w:right w:w="0" w:type="dxa"/>
            </w:tcMar>
          </w:tcPr>
          <w:p w:rsidR="0033423E" w:rsidRPr="001A3A39" w:rsidRDefault="0033423E" w:rsidP="001A3A39">
            <w:r w:rsidRPr="001A3A39">
              <w:rPr>
                <w:rFonts w:hint="eastAsia"/>
              </w:rPr>
              <w:t>香港財務報告準則第</w:t>
            </w:r>
            <w:r w:rsidRPr="001A3A39">
              <w:t>3</w:t>
            </w:r>
            <w:r w:rsidRPr="001A3A39">
              <w:rPr>
                <w:rFonts w:hint="eastAsia"/>
              </w:rPr>
              <w:t>號、第</w:t>
            </w:r>
            <w:r w:rsidRPr="001A3A39">
              <w:t>11</w:t>
            </w:r>
            <w:r w:rsidRPr="001A3A39">
              <w:rPr>
                <w:rFonts w:hint="eastAsia"/>
              </w:rPr>
              <w:t>號及香港會計</w:t>
            </w:r>
            <w:r w:rsidRPr="001A3A39">
              <w:br/>
            </w:r>
            <w:r w:rsidRPr="001A3A39">
              <w:rPr>
                <w:rFonts w:hint="eastAsia"/>
              </w:rPr>
              <w:t>準則第</w:t>
            </w:r>
            <w:r w:rsidRPr="001A3A39">
              <w:t>12</w:t>
            </w:r>
            <w:r w:rsidRPr="001A3A39">
              <w:rPr>
                <w:rFonts w:hint="eastAsia"/>
              </w:rPr>
              <w:t>號及第</w:t>
            </w:r>
            <w:r w:rsidRPr="001A3A39">
              <w:t>23</w:t>
            </w:r>
            <w:r w:rsidRPr="001A3A39">
              <w:rPr>
                <w:rFonts w:hint="eastAsia"/>
              </w:rPr>
              <w:t>號的修訂本</w:t>
            </w:r>
          </w:p>
          <w:p w:rsidR="0033423E" w:rsidRPr="001A3A39" w:rsidRDefault="0033423E" w:rsidP="001A3A39">
            <w:r w:rsidRPr="001A3A39">
              <w:t>Amendments to HKFRS 3, HKFRS 11, HKAS 12 and HKAS 23</w:t>
            </w:r>
          </w:p>
        </w:tc>
      </w:tr>
    </w:tbl>
    <w:p w:rsidR="0033423E" w:rsidRPr="001A3A39" w:rsidRDefault="0033423E" w:rsidP="001A3A39"/>
    <w:p w:rsidR="0033423E" w:rsidRPr="001A3A39" w:rsidRDefault="0033423E" w:rsidP="001A3A39">
      <w:r w:rsidRPr="001A3A39">
        <w:rPr>
          <w:rFonts w:hint="eastAsia"/>
        </w:rPr>
        <w:t>除香港財務報告準則第</w:t>
      </w:r>
      <w:r w:rsidRPr="001A3A39">
        <w:t>16</w:t>
      </w:r>
      <w:r w:rsidRPr="001A3A39">
        <w:rPr>
          <w:rFonts w:hint="eastAsia"/>
        </w:rPr>
        <w:t>號外，採納上述新訂及經修訂的香港財務報告準則及註譯對該等財務報表並無重大財務影響。香港財務報告準則第</w:t>
      </w:r>
      <w:r w:rsidRPr="001A3A39">
        <w:t>16</w:t>
      </w:r>
      <w:r w:rsidRPr="001A3A39">
        <w:rPr>
          <w:rFonts w:hint="eastAsia"/>
        </w:rPr>
        <w:t>號的性質及影響載述如下：</w:t>
      </w:r>
    </w:p>
    <w:p w:rsidR="0033423E" w:rsidRPr="001A3A39" w:rsidRDefault="0033423E" w:rsidP="001A3A39"/>
    <w:p w:rsidR="0033423E" w:rsidRPr="001A3A39" w:rsidRDefault="0033423E" w:rsidP="001A3A39">
      <w:r w:rsidRPr="001A3A39">
        <w:rPr>
          <w:rFonts w:hint="eastAsia"/>
        </w:rPr>
        <w:t>香港財務報告準則第</w:t>
      </w:r>
      <w:r w:rsidRPr="001A3A39">
        <w:t>16</w:t>
      </w:r>
      <w:r w:rsidRPr="001A3A39">
        <w:rPr>
          <w:rFonts w:hint="eastAsia"/>
        </w:rPr>
        <w:t>號租賃</w:t>
      </w:r>
    </w:p>
    <w:p w:rsidR="0033423E" w:rsidRPr="001A3A39" w:rsidRDefault="0033423E" w:rsidP="001A3A39">
      <w:r w:rsidRPr="001A3A39">
        <w:rPr>
          <w:rFonts w:hint="eastAsia"/>
        </w:rPr>
        <w:t>香港財務報告準則第</w:t>
      </w:r>
      <w:r w:rsidRPr="001A3A39">
        <w:t>16</w:t>
      </w:r>
      <w:r w:rsidRPr="001A3A39">
        <w:rPr>
          <w:rFonts w:hint="eastAsia"/>
        </w:rPr>
        <w:t>號取代香港會計準則第</w:t>
      </w:r>
      <w:r w:rsidRPr="001A3A39">
        <w:t>17</w:t>
      </w:r>
      <w:r w:rsidRPr="001A3A39">
        <w:rPr>
          <w:rFonts w:hint="eastAsia"/>
        </w:rPr>
        <w:t>號租賃、香港（國際財務報告詮釋委員會）－詮釋第</w:t>
      </w:r>
      <w:r w:rsidRPr="001A3A39">
        <w:t>4</w:t>
      </w:r>
      <w:r w:rsidRPr="001A3A39">
        <w:rPr>
          <w:rFonts w:hint="eastAsia"/>
        </w:rPr>
        <w:t>號釐定安排是否包括租賃、香港（常務詮釋委員會）－詮釋第</w:t>
      </w:r>
      <w:r w:rsidRPr="001A3A39">
        <w:t>15</w:t>
      </w:r>
      <w:r w:rsidRPr="001A3A39">
        <w:rPr>
          <w:rFonts w:hint="eastAsia"/>
        </w:rPr>
        <w:t>號經營租賃</w:t>
      </w:r>
      <w:r w:rsidRPr="001A3A39">
        <w:t xml:space="preserve"> </w:t>
      </w:r>
      <w:r w:rsidRPr="001A3A39">
        <w:rPr>
          <w:rFonts w:hint="eastAsia"/>
        </w:rPr>
        <w:t>—</w:t>
      </w:r>
      <w:r w:rsidRPr="001A3A39">
        <w:t xml:space="preserve"> </w:t>
      </w:r>
      <w:r w:rsidRPr="001A3A39">
        <w:rPr>
          <w:rFonts w:hint="eastAsia"/>
        </w:rPr>
        <w:t>優惠、及香港（常務詮釋委員會）－詮釋第</w:t>
      </w:r>
      <w:r w:rsidRPr="001A3A39">
        <w:t>27</w:t>
      </w:r>
      <w:r w:rsidRPr="001A3A39">
        <w:rPr>
          <w:rFonts w:hint="eastAsia"/>
        </w:rPr>
        <w:t>號評估涉及租賃法律形式交易。該準則載列確認、計量、呈列及披露租賃的原則，並要求承租人以單一資產負債表模式將所有租賃列賬。</w:t>
      </w:r>
    </w:p>
    <w:p w:rsidR="0033423E" w:rsidRPr="001A3A39" w:rsidRDefault="0033423E" w:rsidP="001A3A39"/>
    <w:p w:rsidR="0033423E" w:rsidRPr="001A3A39" w:rsidRDefault="0033423E" w:rsidP="001A3A39">
      <w:r w:rsidRPr="001A3A39">
        <w:rPr>
          <w:rFonts w:hint="eastAsia"/>
        </w:rPr>
        <w:t>對於先前採用香港會計準則第</w:t>
      </w:r>
      <w:r w:rsidRPr="001A3A39">
        <w:t>17</w:t>
      </w:r>
      <w:r w:rsidRPr="001A3A39">
        <w:rPr>
          <w:rFonts w:hint="eastAsia"/>
        </w:rPr>
        <w:t>號及香港（國際財務報告詮釋委員會）－詮釋第</w:t>
      </w:r>
      <w:r w:rsidRPr="001A3A39">
        <w:t>4</w:t>
      </w:r>
      <w:r w:rsidRPr="001A3A39">
        <w:rPr>
          <w:rFonts w:hint="eastAsia"/>
        </w:rPr>
        <w:t>號分類為經營租賃之租賃（再培訓局為承租人），再培訓局已根據其過渡性條文採用經修訂的追溯法追溯應用香港財務報告準則第</w:t>
      </w:r>
      <w:r w:rsidRPr="001A3A39">
        <w:t>16</w:t>
      </w:r>
      <w:r w:rsidRPr="001A3A39">
        <w:rPr>
          <w:rFonts w:hint="eastAsia"/>
        </w:rPr>
        <w:t>號。根據此方法，該項準則已獲追溯應用，首次採納之累計影響為於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日之僱員再培訓基金期初結餘之調整，而</w:t>
      </w:r>
      <w:r w:rsidRPr="001A3A39">
        <w:t>2019</w:t>
      </w:r>
      <w:r w:rsidRPr="001A3A39">
        <w:rPr>
          <w:rFonts w:hint="eastAsia"/>
        </w:rPr>
        <w:t>年之比較資料並無重列，且繼續沿用香港會計準則第</w:t>
      </w:r>
      <w:r w:rsidRPr="001A3A39">
        <w:t>17</w:t>
      </w:r>
      <w:r w:rsidRPr="001A3A39">
        <w:rPr>
          <w:rFonts w:hint="eastAsia"/>
        </w:rPr>
        <w:t>號及相關詮釋予以呈報。此外，於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日的租賃負債按剩餘租賃付款的現值確認，及使用於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日的增量借貸利率折算，並計入租賃負債。使用權資產按賬面值確認，猶如一直以來已應用該準則，惟增量借貸利率除外，再培訓局乃於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日應用增量借貸利率。</w:t>
      </w:r>
    </w:p>
    <w:p w:rsidR="0033423E" w:rsidRPr="001A3A39" w:rsidRDefault="0033423E" w:rsidP="001A3A39"/>
    <w:p w:rsidR="0033423E" w:rsidRPr="001A3A39" w:rsidRDefault="0033423E" w:rsidP="001A3A39">
      <w:r w:rsidRPr="001A3A39">
        <w:rPr>
          <w:rFonts w:hint="eastAsia"/>
        </w:rPr>
        <w:t>再培訓局選擇使用過渡可行權宜方法，允許僅先前應用香港會計準則第</w:t>
      </w:r>
      <w:r w:rsidRPr="001A3A39">
        <w:t>17</w:t>
      </w:r>
      <w:r w:rsidRPr="001A3A39">
        <w:rPr>
          <w:rFonts w:hint="eastAsia"/>
        </w:rPr>
        <w:t>號及香港（國際財務報告詮釋委員會）－詮釋第</w:t>
      </w:r>
      <w:r w:rsidRPr="001A3A39">
        <w:t>4</w:t>
      </w:r>
      <w:r w:rsidRPr="001A3A39">
        <w:rPr>
          <w:rFonts w:hint="eastAsia"/>
        </w:rPr>
        <w:t>號識別為租賃的合約，方會於初始應用日期應用該準則。再培訓局對短期租賃（即自開始日期起租期為</w:t>
      </w:r>
      <w:r w:rsidRPr="001A3A39">
        <w:t>12</w:t>
      </w:r>
      <w:r w:rsidRPr="001A3A39">
        <w:rPr>
          <w:rFonts w:hint="eastAsia"/>
        </w:rPr>
        <w:t>個月或以下且不含購買選擇權的租賃）應用短期租賃確認豁免，亦對其認為屬低價值資產租賃應用低價值資產租賃確認豁免。</w:t>
      </w:r>
    </w:p>
    <w:p w:rsidR="0033423E" w:rsidRPr="001A3A39" w:rsidRDefault="0033423E" w:rsidP="001A3A39"/>
    <w:p w:rsidR="0033423E" w:rsidRPr="001A3A39" w:rsidRDefault="0033423E" w:rsidP="001A3A39">
      <w:r w:rsidRPr="001A3A39">
        <w:rPr>
          <w:rFonts w:hint="eastAsia"/>
        </w:rPr>
        <w:t>再培訓局先前採用香港會計準則第</w:t>
      </w:r>
      <w:r w:rsidRPr="001A3A39">
        <w:t>17</w:t>
      </w:r>
      <w:r w:rsidRPr="001A3A39">
        <w:rPr>
          <w:rFonts w:hint="eastAsia"/>
        </w:rPr>
        <w:t>號及香港（國際財務報告詮釋委員會）－詮釋第</w:t>
      </w:r>
      <w:r w:rsidRPr="001A3A39">
        <w:t>4</w:t>
      </w:r>
      <w:r w:rsidRPr="001A3A39">
        <w:rPr>
          <w:rFonts w:hint="eastAsia"/>
        </w:rPr>
        <w:t>號及歸類為經營租約，再培訓局現選擇採用香港財務報告準則第</w:t>
      </w:r>
      <w:r w:rsidRPr="001A3A39">
        <w:t>16</w:t>
      </w:r>
      <w:r w:rsidRPr="001A3A39">
        <w:rPr>
          <w:rFonts w:hint="eastAsia"/>
        </w:rPr>
        <w:t>號以及採用以下承租人之實用事宜：</w:t>
      </w:r>
    </w:p>
    <w:p w:rsidR="0033423E" w:rsidRPr="001A3A39" w:rsidRDefault="0033423E" w:rsidP="001A3A39"/>
    <w:p w:rsidR="0033423E" w:rsidRPr="001A3A39" w:rsidRDefault="0033423E" w:rsidP="001A3A39">
      <w:r w:rsidRPr="001A3A39">
        <w:rPr>
          <w:rFonts w:hint="eastAsia"/>
        </w:rPr>
        <w:lastRenderedPageBreak/>
        <w:t>‧</w:t>
      </w:r>
      <w:r w:rsidRPr="001A3A39">
        <w:tab/>
      </w:r>
      <w:r w:rsidRPr="001A3A39">
        <w:rPr>
          <w:rFonts w:hint="eastAsia"/>
        </w:rPr>
        <w:t>對具有相似特徵的租賃投資組合採用單一折現率；</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日，初始直接成本不包括在使用權資產的計量中；及</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對租期於初始應用日期起計</w:t>
      </w:r>
      <w:r w:rsidRPr="001A3A39">
        <w:t>12</w:t>
      </w:r>
      <w:r w:rsidRPr="001A3A39">
        <w:rPr>
          <w:rFonts w:hint="eastAsia"/>
        </w:rPr>
        <w:t>個月內結束的租賃與短期租賃的會計處理方法相同。</w:t>
      </w:r>
    </w:p>
    <w:p w:rsidR="0033423E" w:rsidRPr="001A3A39" w:rsidRDefault="0033423E" w:rsidP="001A3A39"/>
    <w:p w:rsidR="0033423E" w:rsidRPr="001A3A39" w:rsidRDefault="0033423E"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日採用香港財務報告準則第</w:t>
      </w:r>
      <w:r w:rsidRPr="001A3A39">
        <w:t>16</w:t>
      </w:r>
      <w:r w:rsidRPr="001A3A39">
        <w:rPr>
          <w:rFonts w:hint="eastAsia"/>
        </w:rPr>
        <w:t>號產生的影響如下：</w:t>
      </w:r>
    </w:p>
    <w:p w:rsidR="0033423E" w:rsidRPr="001A3A39" w:rsidRDefault="0033423E" w:rsidP="001A3A39"/>
    <w:p w:rsidR="0033423E" w:rsidRPr="001A3A39" w:rsidRDefault="0033423E" w:rsidP="001A3A39">
      <w:r w:rsidRPr="001A3A39">
        <w:rPr>
          <w:rFonts w:hint="eastAsia"/>
        </w:rPr>
        <w:t>再培訓局於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日採納香港財務報告準則第</w:t>
      </w:r>
      <w:r w:rsidRPr="001A3A39">
        <w:t>16</w:t>
      </w:r>
      <w:r w:rsidRPr="001A3A39">
        <w:rPr>
          <w:rFonts w:hint="eastAsia"/>
        </w:rPr>
        <w:t>號，而於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日產生額外租賃負債為</w:t>
      </w:r>
      <w:r w:rsidRPr="001A3A39">
        <w:t>9,365,906</w:t>
      </w:r>
      <w:r w:rsidRPr="001A3A39">
        <w:rPr>
          <w:rFonts w:hint="eastAsia"/>
        </w:rPr>
        <w:t>港元，以及使用權資產為</w:t>
      </w:r>
      <w:r w:rsidRPr="001A3A39">
        <w:t>9,365,906</w:t>
      </w:r>
      <w:r w:rsidRPr="001A3A39">
        <w:rPr>
          <w:rFonts w:hint="eastAsia"/>
        </w:rPr>
        <w:t>港元。此項採用對</w:t>
      </w:r>
      <w:r w:rsidRPr="001A3A39">
        <w:t>2019</w:t>
      </w:r>
      <w:r w:rsidRPr="001A3A39">
        <w:rPr>
          <w:rFonts w:hint="eastAsia"/>
        </w:rPr>
        <w:t>年</w:t>
      </w:r>
      <w:r w:rsidRPr="001A3A39">
        <w:t>4</w:t>
      </w:r>
      <w:r w:rsidRPr="001A3A39">
        <w:rPr>
          <w:rFonts w:hint="eastAsia"/>
        </w:rPr>
        <w:t>月</w:t>
      </w:r>
      <w:r w:rsidRPr="001A3A39">
        <w:t>1</w:t>
      </w:r>
      <w:r w:rsidRPr="001A3A39">
        <w:rPr>
          <w:rFonts w:hint="eastAsia"/>
        </w:rPr>
        <w:t>日之再培訓局沒有影響。</w:t>
      </w:r>
    </w:p>
    <w:p w:rsidR="0033423E" w:rsidRPr="001A3A39" w:rsidRDefault="0033423E" w:rsidP="001A3A39"/>
    <w:p w:rsidR="0033423E" w:rsidRPr="001A3A39" w:rsidRDefault="0033423E"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日加權平均增量借貸利率為</w:t>
      </w:r>
      <w:r w:rsidRPr="001A3A39">
        <w:t>2.43%</w:t>
      </w:r>
      <w:r w:rsidRPr="001A3A39">
        <w:rPr>
          <w:rFonts w:hint="eastAsia"/>
        </w:rPr>
        <w:t>。</w:t>
      </w:r>
    </w:p>
    <w:p w:rsidR="0033423E" w:rsidRPr="001A3A39" w:rsidRDefault="0033423E" w:rsidP="001A3A39"/>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日之經營租賃承擔與於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日之租賃負債之對賬如下：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742"/>
        <w:gridCol w:w="1247"/>
        <w:gridCol w:w="170"/>
      </w:tblGrid>
      <w:tr w:rsidR="0033423E" w:rsidRPr="001A3A39">
        <w:trPr>
          <w:trHeight w:hRule="exact" w:val="300"/>
        </w:trPr>
        <w:tc>
          <w:tcPr>
            <w:tcW w:w="374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74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374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截至</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日之經營租賃承擔</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10,982,047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74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0"/>
        </w:trPr>
        <w:tc>
          <w:tcPr>
            <w:tcW w:w="374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減：</w:t>
            </w:r>
            <w:r w:rsidRPr="001A3A39">
              <w:tab/>
            </w:r>
            <w:r w:rsidRPr="001A3A39">
              <w:rPr>
                <w:rFonts w:hint="eastAsia"/>
              </w:rPr>
              <w:t>租期於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日內完結之</w:t>
            </w:r>
            <w:r w:rsidRPr="001A3A39">
              <w:br/>
            </w:r>
            <w:r w:rsidRPr="001A3A39">
              <w:rPr>
                <w:rFonts w:hint="eastAsia"/>
              </w:rPr>
              <w:t> </w:t>
            </w:r>
            <w:r w:rsidRPr="001A3A39">
              <w:rPr>
                <w:rFonts w:hint="eastAsia"/>
              </w:rPr>
              <w:t>短期租賃</w:t>
            </w:r>
          </w:p>
        </w:tc>
        <w:tc>
          <w:tcPr>
            <w:tcW w:w="1247"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(1,410,032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600"/>
        </w:trPr>
        <w:tc>
          <w:tcPr>
            <w:tcW w:w="374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tab/>
            </w:r>
            <w:r w:rsidRPr="001A3A39">
              <w:rPr>
                <w:rFonts w:hint="eastAsia"/>
              </w:rPr>
              <w:t>低價值資產租賃</w:t>
            </w:r>
          </w:p>
        </w:tc>
        <w:tc>
          <w:tcPr>
            <w:tcW w:w="1247"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374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374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1247"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9,572,000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74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日的加權平均增量借貸</w:t>
            </w:r>
            <w:r w:rsidRPr="001A3A39">
              <w:br/>
            </w:r>
            <w:r w:rsidRPr="001A3A39">
              <w:rPr>
                <w:rFonts w:hint="eastAsia"/>
              </w:rPr>
              <w:t>利率</w:t>
            </w:r>
          </w:p>
        </w:tc>
        <w:tc>
          <w:tcPr>
            <w:tcW w:w="1247"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2.43%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374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374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日的折現經營租賃承擔和租賃負債</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74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t>2.3</w:t>
      </w:r>
      <w:r w:rsidRPr="001A3A39">
        <w:tab/>
      </w:r>
      <w:r w:rsidRPr="001A3A39">
        <w:rPr>
          <w:rFonts w:hint="eastAsia"/>
        </w:rPr>
        <w:t>已頒佈但尚未生效的香港財務報告準則</w:t>
      </w:r>
    </w:p>
    <w:p w:rsidR="0033423E" w:rsidRPr="001A3A39" w:rsidRDefault="0033423E" w:rsidP="001A3A39">
      <w:r w:rsidRPr="001A3A39">
        <w:rPr>
          <w:rFonts w:hint="eastAsia"/>
        </w:rPr>
        <w:t>再培訓局於該等財務報表中尚未應用以下已頒佈但未生效之新訂及經修訂香港財務報告準則。</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855"/>
        <w:gridCol w:w="5329"/>
      </w:tblGrid>
      <w:tr w:rsidR="0033423E" w:rsidRPr="001A3A39">
        <w:trPr>
          <w:trHeight w:hRule="exact" w:val="668"/>
        </w:trPr>
        <w:tc>
          <w:tcPr>
            <w:tcW w:w="3855" w:type="dxa"/>
            <w:tcBorders>
              <w:top w:val="nil"/>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香港財務報告準則第</w:t>
            </w:r>
            <w:r w:rsidRPr="001A3A39">
              <w:t>3</w:t>
            </w:r>
            <w:r w:rsidRPr="001A3A39">
              <w:rPr>
                <w:rFonts w:hint="eastAsia"/>
              </w:rPr>
              <w:t>號修訂本</w:t>
            </w:r>
          </w:p>
        </w:tc>
        <w:tc>
          <w:tcPr>
            <w:tcW w:w="5329" w:type="dxa"/>
            <w:tcBorders>
              <w:top w:val="nil"/>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業務的定義</w:t>
            </w:r>
            <w:r w:rsidRPr="001A3A39">
              <w:t>1</w:t>
            </w:r>
          </w:p>
        </w:tc>
      </w:tr>
      <w:tr w:rsidR="0033423E" w:rsidRPr="001A3A39">
        <w:trPr>
          <w:trHeight w:hRule="exact" w:val="144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香港財務報告準則第</w:t>
            </w:r>
            <w:r w:rsidRPr="001A3A39">
              <w:t>9</w:t>
            </w:r>
            <w:r w:rsidRPr="001A3A39">
              <w:rPr>
                <w:rFonts w:hint="eastAsia"/>
              </w:rPr>
              <w:t>號、</w:t>
            </w:r>
            <w:r w:rsidRPr="001A3A39">
              <w:br/>
            </w:r>
            <w:r w:rsidRPr="001A3A39">
              <w:rPr>
                <w:rFonts w:hint="eastAsia"/>
              </w:rPr>
              <w:t>香港會計準則第</w:t>
            </w:r>
            <w:r w:rsidRPr="001A3A39">
              <w:t>39</w:t>
            </w:r>
            <w:r w:rsidRPr="001A3A39">
              <w:rPr>
                <w:rFonts w:hint="eastAsia"/>
              </w:rPr>
              <w:t>號及</w:t>
            </w:r>
            <w:r w:rsidRPr="001A3A39">
              <w:br/>
            </w:r>
            <w:r w:rsidRPr="001A3A39">
              <w:rPr>
                <w:rFonts w:hint="eastAsia"/>
              </w:rPr>
              <w:t>香港財務報告準則第</w:t>
            </w:r>
            <w:r w:rsidRPr="001A3A39">
              <w:t>7</w:t>
            </w:r>
            <w:r w:rsidRPr="001A3A39">
              <w:rPr>
                <w:rFonts w:hint="eastAsia"/>
              </w:rPr>
              <w:t>號修訂本</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具有負補償的預付款項特性</w:t>
            </w:r>
            <w:r w:rsidRPr="001A3A39">
              <w:t>1</w:t>
            </w:r>
          </w:p>
          <w:p w:rsidR="0033423E" w:rsidRPr="001A3A39" w:rsidRDefault="0033423E" w:rsidP="001A3A39"/>
        </w:tc>
      </w:tr>
      <w:tr w:rsidR="0033423E" w:rsidRPr="001A3A39">
        <w:trPr>
          <w:trHeight w:hRule="exact" w:val="118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香港財務報告準則第</w:t>
            </w:r>
            <w:r w:rsidRPr="001A3A39">
              <w:t>10</w:t>
            </w:r>
            <w:r w:rsidRPr="001A3A39">
              <w:rPr>
                <w:rFonts w:hint="eastAsia"/>
              </w:rPr>
              <w:t>號及</w:t>
            </w:r>
            <w:r w:rsidRPr="001A3A39">
              <w:br/>
            </w:r>
            <w:r w:rsidRPr="001A3A39">
              <w:rPr>
                <w:rFonts w:hint="eastAsia"/>
              </w:rPr>
              <w:t>香港會計準則第</w:t>
            </w:r>
            <w:r w:rsidRPr="001A3A39">
              <w:t>28</w:t>
            </w:r>
            <w:r w:rsidRPr="001A3A39">
              <w:rPr>
                <w:rFonts w:hint="eastAsia"/>
              </w:rPr>
              <w:t>號</w:t>
            </w:r>
            <w:r w:rsidRPr="001A3A39">
              <w:t>(2011)</w:t>
            </w:r>
            <w:r w:rsidRPr="001A3A39">
              <w:rPr>
                <w:rFonts w:hint="eastAsia"/>
              </w:rPr>
              <w:t>修訂本</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投資者與其聯營公司或合營企業之間之資產</w:t>
            </w:r>
            <w:r w:rsidRPr="001A3A39">
              <w:br/>
            </w:r>
            <w:r w:rsidRPr="001A3A39">
              <w:rPr>
                <w:rFonts w:hint="eastAsia"/>
              </w:rPr>
              <w:t>出售或注資</w:t>
            </w:r>
            <w:r w:rsidRPr="001A3A39">
              <w:t>4</w:t>
            </w:r>
          </w:p>
          <w:p w:rsidR="0033423E" w:rsidRPr="001A3A39" w:rsidRDefault="0033423E" w:rsidP="001A3A39"/>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香港財務報告準則第</w:t>
            </w:r>
            <w:r w:rsidRPr="001A3A39">
              <w:t>16</w:t>
            </w:r>
            <w:r w:rsidRPr="001A3A39">
              <w:rPr>
                <w:rFonts w:hint="eastAsia"/>
              </w:rPr>
              <w:t>號修訂本</w:t>
            </w:r>
          </w:p>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t>2019</w:t>
            </w:r>
            <w:r w:rsidRPr="001A3A39">
              <w:rPr>
                <w:rFonts w:hint="eastAsia"/>
              </w:rPr>
              <w:t>新型冠狀病毒相關的租金優惠</w:t>
            </w:r>
            <w:r w:rsidRPr="001A3A39">
              <w:t>2</w:t>
            </w:r>
          </w:p>
          <w:p w:rsidR="0033423E" w:rsidRPr="001A3A39" w:rsidRDefault="0033423E" w:rsidP="001A3A39"/>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香港財務報告準則第</w:t>
            </w:r>
            <w:r w:rsidRPr="001A3A39">
              <w:t>17</w:t>
            </w:r>
            <w:r w:rsidRPr="001A3A39">
              <w:rPr>
                <w:rFonts w:hint="eastAsia"/>
              </w:rPr>
              <w:t>號</w:t>
            </w:r>
          </w:p>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保險合約</w:t>
            </w:r>
            <w:r w:rsidRPr="001A3A39">
              <w:t>3</w:t>
            </w:r>
          </w:p>
          <w:p w:rsidR="0033423E" w:rsidRPr="001A3A39" w:rsidRDefault="0033423E" w:rsidP="001A3A39">
            <w:r w:rsidRPr="001A3A39">
              <w:t>I</w:t>
            </w:r>
          </w:p>
        </w:tc>
      </w:tr>
      <w:tr w:rsidR="0033423E" w:rsidRPr="001A3A39">
        <w:trPr>
          <w:trHeight w:hRule="exact" w:val="92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香港會計準則第</w:t>
            </w:r>
            <w:r w:rsidRPr="001A3A39">
              <w:t>1</w:t>
            </w:r>
            <w:r w:rsidRPr="001A3A39">
              <w:rPr>
                <w:rFonts w:hint="eastAsia"/>
              </w:rPr>
              <w:t>號及</w:t>
            </w:r>
            <w:r w:rsidRPr="001A3A39">
              <w:br/>
            </w:r>
            <w:r w:rsidRPr="001A3A39">
              <w:rPr>
                <w:rFonts w:hint="eastAsia"/>
              </w:rPr>
              <w:t>香港會計準則第</w:t>
            </w:r>
            <w:r w:rsidRPr="001A3A39">
              <w:t>8</w:t>
            </w:r>
            <w:r w:rsidRPr="001A3A39">
              <w:rPr>
                <w:rFonts w:hint="eastAsia"/>
              </w:rPr>
              <w:t>號修訂本</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重大的定義</w:t>
            </w:r>
            <w:r w:rsidRPr="001A3A39">
              <w:t>1</w:t>
            </w:r>
          </w:p>
          <w:p w:rsidR="0033423E" w:rsidRPr="001A3A39" w:rsidRDefault="0033423E" w:rsidP="001A3A39"/>
        </w:tc>
      </w:tr>
    </w:tbl>
    <w:p w:rsidR="0033423E" w:rsidRPr="001A3A39" w:rsidRDefault="0033423E" w:rsidP="001A3A39"/>
    <w:p w:rsidR="0033423E" w:rsidRPr="001A3A39" w:rsidRDefault="0033423E" w:rsidP="001A3A39">
      <w:r w:rsidRPr="001A3A39">
        <w:t>1</w:t>
      </w:r>
      <w:r w:rsidRPr="001A3A39">
        <w:tab/>
      </w:r>
      <w:r w:rsidRPr="001A3A39">
        <w:rPr>
          <w:rFonts w:hint="eastAsia"/>
        </w:rPr>
        <w:t>於</w:t>
      </w:r>
      <w:r w:rsidRPr="001A3A39">
        <w:t>2020</w:t>
      </w:r>
      <w:r w:rsidRPr="001A3A39">
        <w:rPr>
          <w:rFonts w:hint="eastAsia"/>
        </w:rPr>
        <w:t>年</w:t>
      </w:r>
      <w:r w:rsidRPr="001A3A39">
        <w:t>1</w:t>
      </w:r>
      <w:r w:rsidRPr="001A3A39">
        <w:rPr>
          <w:rFonts w:hint="eastAsia"/>
        </w:rPr>
        <w:t>月</w:t>
      </w:r>
      <w:r w:rsidRPr="001A3A39">
        <w:t>1</w:t>
      </w:r>
      <w:r w:rsidRPr="001A3A39">
        <w:rPr>
          <w:rFonts w:hint="eastAsia"/>
        </w:rPr>
        <w:t>日或之後開始的年度期間生效。</w:t>
      </w:r>
    </w:p>
    <w:p w:rsidR="0033423E" w:rsidRPr="001A3A39" w:rsidRDefault="0033423E" w:rsidP="001A3A39">
      <w:r w:rsidRPr="001A3A39">
        <w:t>2</w:t>
      </w:r>
      <w:r w:rsidRPr="001A3A39">
        <w:tab/>
      </w:r>
      <w:r w:rsidRPr="001A3A39">
        <w:rPr>
          <w:rFonts w:hint="eastAsia"/>
        </w:rPr>
        <w:t>於</w:t>
      </w:r>
      <w:r w:rsidRPr="001A3A39">
        <w:t>2020</w:t>
      </w:r>
      <w:r w:rsidRPr="001A3A39">
        <w:rPr>
          <w:rFonts w:hint="eastAsia"/>
        </w:rPr>
        <w:t>年</w:t>
      </w:r>
      <w:r w:rsidRPr="001A3A39">
        <w:t>6</w:t>
      </w:r>
      <w:r w:rsidRPr="001A3A39">
        <w:rPr>
          <w:rFonts w:hint="eastAsia"/>
        </w:rPr>
        <w:t>月</w:t>
      </w:r>
      <w:r w:rsidRPr="001A3A39">
        <w:t>1</w:t>
      </w:r>
      <w:r w:rsidRPr="001A3A39">
        <w:rPr>
          <w:rFonts w:hint="eastAsia"/>
        </w:rPr>
        <w:t>日或之後開始的年度期間生效。</w:t>
      </w:r>
    </w:p>
    <w:p w:rsidR="0033423E" w:rsidRPr="001A3A39" w:rsidRDefault="0033423E" w:rsidP="001A3A39">
      <w:r w:rsidRPr="001A3A39">
        <w:t>3</w:t>
      </w:r>
      <w:r w:rsidRPr="001A3A39">
        <w:tab/>
      </w:r>
      <w:r w:rsidRPr="001A3A39">
        <w:rPr>
          <w:rFonts w:hint="eastAsia"/>
        </w:rPr>
        <w:t>於</w:t>
      </w:r>
      <w:r w:rsidRPr="001A3A39">
        <w:t>2021</w:t>
      </w:r>
      <w:r w:rsidRPr="001A3A39">
        <w:rPr>
          <w:rFonts w:hint="eastAsia"/>
        </w:rPr>
        <w:t>年</w:t>
      </w:r>
      <w:r w:rsidRPr="001A3A39">
        <w:t>1</w:t>
      </w:r>
      <w:r w:rsidRPr="001A3A39">
        <w:rPr>
          <w:rFonts w:hint="eastAsia"/>
        </w:rPr>
        <w:t>月</w:t>
      </w:r>
      <w:r w:rsidRPr="001A3A39">
        <w:t>1</w:t>
      </w:r>
      <w:r w:rsidRPr="001A3A39">
        <w:rPr>
          <w:rFonts w:hint="eastAsia"/>
        </w:rPr>
        <w:t>日或之後開始的年度期間生效。</w:t>
      </w:r>
    </w:p>
    <w:p w:rsidR="0033423E" w:rsidRPr="001A3A39" w:rsidRDefault="0033423E" w:rsidP="001A3A39">
      <w:r w:rsidRPr="001A3A39">
        <w:t>4</w:t>
      </w:r>
      <w:r w:rsidRPr="001A3A39">
        <w:tab/>
      </w:r>
      <w:r w:rsidRPr="001A3A39">
        <w:rPr>
          <w:rFonts w:hint="eastAsia"/>
        </w:rPr>
        <w:t>尚未釐定強制生效日期，惟可提早採納。</w:t>
      </w:r>
    </w:p>
    <w:p w:rsidR="0033423E" w:rsidRPr="001A3A39" w:rsidRDefault="0033423E" w:rsidP="001A3A39"/>
    <w:p w:rsidR="0033423E" w:rsidRPr="001A3A39" w:rsidRDefault="0033423E" w:rsidP="001A3A39">
      <w:r w:rsidRPr="001A3A39">
        <w:rPr>
          <w:rFonts w:hint="eastAsia"/>
        </w:rPr>
        <w:t>再培訓局委員預期應用新訂及經修訂香港財務報告準則及詮釋將不會對財務報表產生重大影響。</w:t>
      </w:r>
    </w:p>
    <w:p w:rsidR="0033423E" w:rsidRPr="001A3A39" w:rsidRDefault="0033423E" w:rsidP="001A3A39"/>
    <w:p w:rsidR="0033423E" w:rsidRPr="001A3A39" w:rsidRDefault="0033423E" w:rsidP="001A3A39">
      <w:r w:rsidRPr="001A3A39">
        <w:t>2.4</w:t>
      </w:r>
      <w:r w:rsidRPr="001A3A39">
        <w:tab/>
      </w:r>
      <w:r w:rsidRPr="001A3A39">
        <w:rPr>
          <w:rFonts w:hint="eastAsia"/>
        </w:rPr>
        <w:t>主要會計政策概要</w:t>
      </w:r>
      <w:r w:rsidRPr="001A3A39">
        <w:br/>
      </w:r>
    </w:p>
    <w:p w:rsidR="0033423E" w:rsidRPr="001A3A39" w:rsidRDefault="0033423E" w:rsidP="001A3A39">
      <w:r w:rsidRPr="001A3A39">
        <w:rPr>
          <w:rFonts w:hint="eastAsia"/>
        </w:rPr>
        <w:t>收益確認</w:t>
      </w:r>
    </w:p>
    <w:p w:rsidR="0033423E" w:rsidRPr="001A3A39" w:rsidRDefault="0033423E" w:rsidP="001A3A39">
      <w:r w:rsidRPr="001A3A39">
        <w:rPr>
          <w:rFonts w:hint="eastAsia"/>
        </w:rPr>
        <w:t>客戶合約收益</w:t>
      </w:r>
    </w:p>
    <w:p w:rsidR="0033423E" w:rsidRPr="001A3A39" w:rsidRDefault="0033423E" w:rsidP="001A3A39">
      <w:r w:rsidRPr="001A3A39">
        <w:rPr>
          <w:rFonts w:hint="eastAsia"/>
        </w:rPr>
        <w:t>客戶合約收益於貨物或服務的控制權轉移予客戶時確認，而該金額反映再培訓局預期就提供該等貨物或服務有權獲得的代價。</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徵款收入乃於收到入境事務處有關僱主就外來僱員繳費通知時確認入賬。</w:t>
      </w:r>
    </w:p>
    <w:p w:rsidR="0033423E" w:rsidRPr="001A3A39" w:rsidRDefault="0033423E" w:rsidP="001A3A39"/>
    <w:p w:rsidR="0033423E" w:rsidRPr="001A3A39" w:rsidRDefault="0033423E" w:rsidP="001A3A39">
      <w:r w:rsidRPr="001A3A39">
        <w:rPr>
          <w:rFonts w:hint="eastAsia"/>
        </w:rPr>
        <w:t>‧</w:t>
      </w:r>
      <w:r w:rsidRPr="001A3A39">
        <w:tab/>
      </w:r>
      <w:r w:rsidRPr="001A3A39">
        <w:rPr>
          <w:rFonts w:hint="eastAsia"/>
        </w:rPr>
        <w:t>課程學費在課程期間內按比例基準確認。</w:t>
      </w:r>
    </w:p>
    <w:p w:rsidR="0033423E" w:rsidRPr="001A3A39" w:rsidRDefault="0033423E" w:rsidP="001A3A39">
      <w:r w:rsidRPr="001A3A39">
        <w:rPr>
          <w:rFonts w:hint="eastAsia"/>
        </w:rPr>
        <w:t>‧</w:t>
      </w:r>
      <w:r w:rsidRPr="001A3A39">
        <w:tab/>
      </w:r>
      <w:r w:rsidRPr="001A3A39">
        <w:rPr>
          <w:rFonts w:hint="eastAsia"/>
        </w:rPr>
        <w:t>教育局的評審資助在收取款項的權利確定時入賬。</w:t>
      </w:r>
    </w:p>
    <w:p w:rsidR="0033423E" w:rsidRPr="001A3A39" w:rsidRDefault="0033423E" w:rsidP="001A3A39"/>
    <w:p w:rsidR="0033423E" w:rsidRPr="001A3A39" w:rsidRDefault="0033423E" w:rsidP="001A3A39">
      <w:r w:rsidRPr="001A3A39">
        <w:rPr>
          <w:rFonts w:hint="eastAsia"/>
        </w:rPr>
        <w:t>利息收入採用實際利率法按應計基準，並採用將財務工具於其預計年期或較短期間（如適用）估計未來現金收入準確折現至財務資產賬面淨值的利率。</w:t>
      </w:r>
    </w:p>
    <w:p w:rsidR="0033423E" w:rsidRPr="001A3A39" w:rsidRDefault="0033423E" w:rsidP="001A3A39"/>
    <w:p w:rsidR="0033423E" w:rsidRPr="001A3A39" w:rsidRDefault="0033423E" w:rsidP="001A3A39">
      <w:r w:rsidRPr="001A3A39">
        <w:rPr>
          <w:rFonts w:hint="eastAsia"/>
        </w:rPr>
        <w:t>物業及設備</w:t>
      </w:r>
    </w:p>
    <w:p w:rsidR="0033423E" w:rsidRPr="001A3A39" w:rsidRDefault="0033423E" w:rsidP="001A3A39">
      <w:r w:rsidRPr="001A3A39">
        <w:rPr>
          <w:rFonts w:hint="eastAsia"/>
        </w:rPr>
        <w:t>於資產負債表中的物業及設備按歷史成本減累積折舊和減值虧損（如有）列賬。物業及設備項目的成本包括其購買價及任何令資產達致原訂用途所需操作狀況及位置所產生的直接應計成本。在物業及設備投入運作後產生的開支（如修理及保養費用）通常於產生有關開支之期間自收支表扣除。在符合確認標準的情況下，用於重大維修的開支將於該資產的賬面值撥充資本，作為重置。倘物業及設備的重要部分須不時替換時，再培訓局會將該等部分確認為一項擁有特定可使用年期的個別資產，並相應進行折舊。</w:t>
      </w:r>
    </w:p>
    <w:p w:rsidR="0033423E" w:rsidRPr="001A3A39" w:rsidRDefault="0033423E" w:rsidP="001A3A39"/>
    <w:p w:rsidR="0033423E" w:rsidRPr="001A3A39" w:rsidRDefault="0033423E" w:rsidP="001A3A39">
      <w:r w:rsidRPr="001A3A39">
        <w:rPr>
          <w:rFonts w:hint="eastAsia"/>
        </w:rPr>
        <w:t>折舊以直線法於各項物業及設備之估計可使用年期內撇銷其成本至其剩餘價值計算。就此採用之主要年率如下：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855"/>
        <w:gridCol w:w="5329"/>
      </w:tblGrid>
      <w:tr w:rsidR="0033423E" w:rsidRPr="001A3A39">
        <w:trPr>
          <w:trHeight w:hRule="exact" w:val="668"/>
        </w:trPr>
        <w:tc>
          <w:tcPr>
            <w:tcW w:w="3855" w:type="dxa"/>
            <w:tcBorders>
              <w:top w:val="nil"/>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租賃物業裝修</w:t>
            </w:r>
          </w:p>
        </w:tc>
        <w:tc>
          <w:tcPr>
            <w:tcW w:w="5329" w:type="dxa"/>
            <w:tcBorders>
              <w:top w:val="nil"/>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在餘下租賃期攤銷</w:t>
            </w:r>
          </w:p>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家具及設備</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t xml:space="preserve">25% </w:t>
            </w:r>
          </w:p>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汽車</w:t>
            </w:r>
          </w:p>
          <w:p w:rsidR="0033423E" w:rsidRPr="001A3A39" w:rsidRDefault="0033423E" w:rsidP="001A3A39"/>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t xml:space="preserve">25% </w:t>
            </w:r>
          </w:p>
        </w:tc>
      </w:tr>
    </w:tbl>
    <w:p w:rsidR="0033423E" w:rsidRPr="001A3A39" w:rsidRDefault="0033423E" w:rsidP="001A3A39"/>
    <w:p w:rsidR="0033423E" w:rsidRPr="001A3A39" w:rsidRDefault="0033423E" w:rsidP="001A3A39"/>
    <w:p w:rsidR="0033423E" w:rsidRPr="001A3A39" w:rsidRDefault="0033423E" w:rsidP="001A3A39">
      <w:r w:rsidRPr="001A3A39">
        <w:rPr>
          <w:rFonts w:hint="eastAsia"/>
        </w:rPr>
        <w:t>物業及設備的出售或報廢所產生的損益（按出售所得款項淨額與相關資產的賬面值的差額）於資產終止確認的年度在收支表確認。</w:t>
      </w:r>
    </w:p>
    <w:p w:rsidR="0033423E" w:rsidRPr="001A3A39" w:rsidRDefault="0033423E" w:rsidP="001A3A39"/>
    <w:p w:rsidR="0033423E" w:rsidRPr="001A3A39" w:rsidRDefault="0033423E" w:rsidP="001A3A39">
      <w:r w:rsidRPr="001A3A39">
        <w:rPr>
          <w:rFonts w:hint="eastAsia"/>
        </w:rPr>
        <w:t>物業及設備之剩餘價值、可使用年限及折舊方法至少於每個財政年度結算日進行檢討，並在需要時作出適當調整。</w:t>
      </w:r>
    </w:p>
    <w:p w:rsidR="0033423E" w:rsidRPr="001A3A39" w:rsidRDefault="0033423E" w:rsidP="001A3A39"/>
    <w:p w:rsidR="0033423E" w:rsidRPr="001A3A39" w:rsidRDefault="0033423E" w:rsidP="001A3A39">
      <w:r w:rsidRPr="001A3A39">
        <w:rPr>
          <w:rFonts w:hint="eastAsia"/>
        </w:rPr>
        <w:t>現金及現金等價物</w:t>
      </w:r>
    </w:p>
    <w:p w:rsidR="0033423E" w:rsidRPr="001A3A39" w:rsidRDefault="0033423E" w:rsidP="001A3A39">
      <w:r w:rsidRPr="001A3A39">
        <w:rPr>
          <w:rFonts w:hint="eastAsia"/>
        </w:rPr>
        <w:lastRenderedPageBreak/>
        <w:t>就現金流量表而言，現金及現金等價物包括手頭現金，原定到期日為三個月或以下的定期存款及其他原到期時間不超過三個月（含三個月）的短期高流動性投資。</w:t>
      </w:r>
    </w:p>
    <w:p w:rsidR="0033423E" w:rsidRPr="001A3A39" w:rsidRDefault="0033423E" w:rsidP="001A3A39"/>
    <w:p w:rsidR="0033423E" w:rsidRPr="001A3A39" w:rsidRDefault="0033423E" w:rsidP="001A3A39">
      <w:r w:rsidRPr="001A3A39">
        <w:rPr>
          <w:rFonts w:hint="eastAsia"/>
        </w:rPr>
        <w:t>金融資產</w:t>
      </w:r>
    </w:p>
    <w:p w:rsidR="0033423E" w:rsidRPr="001A3A39" w:rsidRDefault="0033423E" w:rsidP="001A3A39">
      <w:r w:rsidRPr="001A3A39">
        <w:rPr>
          <w:rFonts w:hint="eastAsia"/>
        </w:rPr>
        <w:t>不存有重大融資成分的其他應收款項（應收收入及應收課程學費），或再培訓局顧及實際情況及為求便利而不就任何重大融資成分調整交易價格的其他應收款項會以香港財務報告準則第</w:t>
      </w:r>
      <w:r w:rsidRPr="001A3A39">
        <w:t>15</w:t>
      </w:r>
      <w:r w:rsidRPr="001A3A39">
        <w:rPr>
          <w:rFonts w:hint="eastAsia"/>
        </w:rPr>
        <w:t>號釐定交易價格。除按公平值計入收支表的金融資產外，再培訓局的金融資產初步按公平值加收購該金融資產的直接應佔交易成本計量。以常規方式購買或出售金融資產按交易日期確認及終止確認。</w:t>
      </w:r>
    </w:p>
    <w:p w:rsidR="0033423E" w:rsidRPr="001A3A39" w:rsidRDefault="0033423E" w:rsidP="001A3A39"/>
    <w:p w:rsidR="0033423E" w:rsidRPr="001A3A39" w:rsidRDefault="0033423E" w:rsidP="001A3A39">
      <w:r w:rsidRPr="001A3A39">
        <w:t>(a)</w:t>
      </w:r>
      <w:r w:rsidRPr="001A3A39">
        <w:tab/>
      </w:r>
      <w:r w:rsidRPr="001A3A39">
        <w:rPr>
          <w:rFonts w:hint="eastAsia"/>
        </w:rPr>
        <w:t>分類及計量</w:t>
      </w:r>
    </w:p>
    <w:p w:rsidR="0033423E" w:rsidRPr="001A3A39" w:rsidRDefault="0033423E" w:rsidP="001A3A39">
      <w:r w:rsidRPr="001A3A39">
        <w:rPr>
          <w:rFonts w:hint="eastAsia"/>
        </w:rPr>
        <w:t>若金融資產為收取合約現金流而持有而有關的合約現金流僅支付本金及利息，相關的債務工具之計量以實際利率法計算攤銷成本並需要進行減值評估。</w:t>
      </w:r>
    </w:p>
    <w:p w:rsidR="0033423E" w:rsidRPr="001A3A39" w:rsidRDefault="0033423E" w:rsidP="001A3A39"/>
    <w:p w:rsidR="0033423E" w:rsidRPr="001A3A39" w:rsidRDefault="0033423E" w:rsidP="001A3A39">
      <w:r w:rsidRPr="001A3A39">
        <w:t>(b)</w:t>
      </w:r>
      <w:r w:rsidRPr="001A3A39">
        <w:tab/>
      </w:r>
      <w:r w:rsidRPr="001A3A39">
        <w:rPr>
          <w:rFonts w:hint="eastAsia"/>
        </w:rPr>
        <w:t>減值</w:t>
      </w:r>
    </w:p>
    <w:p w:rsidR="0033423E" w:rsidRPr="001A3A39" w:rsidRDefault="0033423E" w:rsidP="001A3A39">
      <w:r w:rsidRPr="001A3A39">
        <w:rPr>
          <w:rFonts w:hint="eastAsia"/>
        </w:rPr>
        <w:t>再培訓局對所有的金融資產採用香港財務報告準則第</w:t>
      </w:r>
      <w:r w:rsidRPr="001A3A39">
        <w:t>15</w:t>
      </w:r>
      <w:r w:rsidRPr="001A3A39">
        <w:rPr>
          <w:rFonts w:hint="eastAsia"/>
        </w:rPr>
        <w:t>號下的預期信貸虧損模式並需要進行減值評估。不存有重大融資成分的其他應收款項（應收收入及應收課程學費），再培訓局採用簡化方法，要求使用全期預期虧損計量預期信貸虧損撥備。</w:t>
      </w:r>
    </w:p>
    <w:p w:rsidR="0033423E" w:rsidRPr="001A3A39" w:rsidRDefault="0033423E" w:rsidP="001A3A39"/>
    <w:p w:rsidR="0033423E" w:rsidRPr="001A3A39" w:rsidRDefault="0033423E" w:rsidP="001A3A39">
      <w:r w:rsidRPr="001A3A39">
        <w:rPr>
          <w:rFonts w:hint="eastAsia"/>
        </w:rPr>
        <w:t>對於其他金融資產，減值準備按一般方法確認，其中預期信用損失分兩個階段確認。若初步確認以來信貸風險並無大幅增加的信貸敞口而言，會為未來</w:t>
      </w:r>
      <w:r w:rsidRPr="001A3A39">
        <w:t>12</w:t>
      </w:r>
      <w:r w:rsidRPr="001A3A39">
        <w:rPr>
          <w:rFonts w:hint="eastAsia"/>
        </w:rPr>
        <w:t>個月可能發生的違約事件計提預期信貸虧損撥備。就初步確認以來信貸風險大幅增加的信貸敞口而言，不論違約的時間，須就預期於敝口的餘下年期產生的信貸虧損計提減值撥備。</w:t>
      </w:r>
    </w:p>
    <w:p w:rsidR="0033423E" w:rsidRPr="001A3A39" w:rsidRDefault="0033423E" w:rsidP="001A3A39"/>
    <w:p w:rsidR="0033423E" w:rsidRPr="001A3A39" w:rsidRDefault="0033423E" w:rsidP="001A3A39">
      <w:r w:rsidRPr="001A3A39">
        <w:t>(c)</w:t>
      </w:r>
      <w:r w:rsidRPr="001A3A39">
        <w:tab/>
      </w:r>
      <w:r w:rsidRPr="001A3A39">
        <w:rPr>
          <w:rFonts w:hint="eastAsia"/>
        </w:rPr>
        <w:t>終止確認</w:t>
      </w:r>
    </w:p>
    <w:p w:rsidR="0033423E" w:rsidRPr="001A3A39" w:rsidRDefault="0033423E" w:rsidP="001A3A39">
      <w:r w:rsidRPr="001A3A39">
        <w:rPr>
          <w:rFonts w:hint="eastAsia"/>
        </w:rPr>
        <w:t>當自投資收取現金流量的權利已屆滿或已轉讓，或再培訓局已轉讓該項金融資產絕大部分風險及回報，或已失去控制權時，金融資產即終止確認。</w:t>
      </w:r>
    </w:p>
    <w:p w:rsidR="0033423E" w:rsidRPr="001A3A39" w:rsidRDefault="0033423E" w:rsidP="001A3A39"/>
    <w:p w:rsidR="0033423E" w:rsidRPr="001A3A39" w:rsidRDefault="0033423E" w:rsidP="001A3A39">
      <w:r w:rsidRPr="001A3A39">
        <w:rPr>
          <w:rFonts w:hint="eastAsia"/>
        </w:rPr>
        <w:t>非金融資產減值</w:t>
      </w:r>
    </w:p>
    <w:p w:rsidR="0033423E" w:rsidRPr="001A3A39" w:rsidRDefault="0033423E" w:rsidP="001A3A39">
      <w:r w:rsidRPr="001A3A39">
        <w:rPr>
          <w:rFonts w:hint="eastAsia"/>
        </w:rPr>
        <w:t>再培訓局在每個報告期末評估是否有資產可能發生減值的跡象。如果存在這種跡象，再培訓局將對資產的可收回金額進行估計。</w:t>
      </w:r>
    </w:p>
    <w:p w:rsidR="0033423E" w:rsidRPr="001A3A39" w:rsidRDefault="0033423E" w:rsidP="001A3A39"/>
    <w:p w:rsidR="0033423E" w:rsidRPr="001A3A39" w:rsidRDefault="0033423E" w:rsidP="001A3A39">
      <w:r w:rsidRPr="001A3A39">
        <w:rPr>
          <w:rFonts w:hint="eastAsia"/>
        </w:rPr>
        <w:t>資產的可收回金額是其公允價值減去處置費用和使用價值中的較高者。在評估使用價值時，使用稅前折現率將估計的未來現金流量折現為其現值，該折現率反映了當前市場對貨幣時間價值和資產特</w:t>
      </w:r>
      <w:r w:rsidRPr="001A3A39">
        <w:rPr>
          <w:rFonts w:hint="eastAsia"/>
        </w:rPr>
        <w:lastRenderedPageBreak/>
        <w:t>定風險的評估。如果一項資產產生的現金流入在很大程度上不依賴於其他資產的現金流入，則為可獨立產生現金流入的最小資產組（即現金產生單位）確定可收回金額。</w:t>
      </w:r>
    </w:p>
    <w:p w:rsidR="0033423E" w:rsidRPr="001A3A39" w:rsidRDefault="0033423E" w:rsidP="001A3A39"/>
    <w:p w:rsidR="0033423E" w:rsidRPr="001A3A39" w:rsidRDefault="0033423E" w:rsidP="001A3A39">
      <w:r w:rsidRPr="001A3A39">
        <w:rPr>
          <w:rFonts w:hint="eastAsia"/>
        </w:rPr>
        <w:t>當資產或資產所屬的現金產生單元的賬面價值超過其可收回金額時，減值損失會在收支表中確認。如果用於確定可收回金額的估計發生有利的變化，則會轉回減值損失。減值損失的轉回限於前幾年未確認減值損失時的資產賬面價值。減值虧損之撥回於其產生年度計入收支表。</w:t>
      </w:r>
    </w:p>
    <w:p w:rsidR="0033423E" w:rsidRPr="001A3A39" w:rsidRDefault="0033423E" w:rsidP="001A3A39"/>
    <w:p w:rsidR="0033423E" w:rsidRPr="001A3A39" w:rsidRDefault="0033423E" w:rsidP="001A3A39">
      <w:r w:rsidRPr="001A3A39">
        <w:rPr>
          <w:rFonts w:hint="eastAsia"/>
        </w:rPr>
        <w:t>金融負債</w:t>
      </w:r>
    </w:p>
    <w:p w:rsidR="0033423E" w:rsidRPr="001A3A39" w:rsidRDefault="0033423E" w:rsidP="001A3A39">
      <w:r w:rsidRPr="001A3A39">
        <w:rPr>
          <w:rFonts w:hint="eastAsia"/>
        </w:rPr>
        <w:t>金融負債包括應付款項，其他應付款及應付防疫抗疫基金之款項。所有金融負債初始按公平值確認，扣除直接應佔交易成本。其後以實際利息法按攤銷成本計量。</w:t>
      </w:r>
    </w:p>
    <w:p w:rsidR="0033423E" w:rsidRPr="001A3A39" w:rsidRDefault="0033423E" w:rsidP="001A3A39"/>
    <w:p w:rsidR="0033423E" w:rsidRPr="001A3A39" w:rsidRDefault="0033423E" w:rsidP="001A3A39">
      <w:r w:rsidRPr="001A3A39">
        <w:rPr>
          <w:rFonts w:hint="eastAsia"/>
        </w:rPr>
        <w:t>當金融負債的責任已解除，取消或期滿時，金融負債即終止確認。</w:t>
      </w:r>
    </w:p>
    <w:p w:rsidR="0033423E" w:rsidRPr="001A3A39" w:rsidRDefault="0033423E" w:rsidP="001A3A39"/>
    <w:p w:rsidR="0033423E" w:rsidRPr="001A3A39" w:rsidRDefault="0033423E" w:rsidP="001A3A39">
      <w:r w:rsidRPr="001A3A39">
        <w:rPr>
          <w:rFonts w:hint="eastAsia"/>
        </w:rPr>
        <w:t>租賃</w:t>
      </w:r>
    </w:p>
    <w:p w:rsidR="0033423E" w:rsidRPr="001A3A39" w:rsidRDefault="0033423E" w:rsidP="001A3A39">
      <w:r w:rsidRPr="001A3A39">
        <w:rPr>
          <w:rFonts w:hint="eastAsia"/>
        </w:rPr>
        <w:t>租賃（按香港會計準則第</w:t>
      </w:r>
      <w:r w:rsidRPr="001A3A39">
        <w:t>17</w:t>
      </w:r>
      <w:r w:rsidRPr="001A3A39">
        <w:rPr>
          <w:rFonts w:hint="eastAsia"/>
        </w:rPr>
        <w:t>號）</w:t>
      </w:r>
    </w:p>
    <w:p w:rsidR="0033423E" w:rsidRPr="001A3A39" w:rsidRDefault="0033423E" w:rsidP="001A3A39">
      <w:r w:rsidRPr="001A3A39">
        <w:rPr>
          <w:rFonts w:hint="eastAsia"/>
        </w:rPr>
        <w:t>確定一項安排是否為租賃是基於該安排的實質安排及要求，並且需要評估該安排是否取決於特定資產的使用權利。經營租賃支出，撇除放租人所收的任何優惠後，根據租期以直線法確認於收支表的支出。</w:t>
      </w:r>
    </w:p>
    <w:p w:rsidR="0033423E" w:rsidRPr="001A3A39" w:rsidRDefault="0033423E" w:rsidP="001A3A39"/>
    <w:p w:rsidR="0033423E" w:rsidRPr="001A3A39" w:rsidRDefault="0033423E" w:rsidP="001A3A39">
      <w:r w:rsidRPr="001A3A39">
        <w:rPr>
          <w:rFonts w:hint="eastAsia"/>
        </w:rPr>
        <w:t>租賃（按香港財務報告準則</w:t>
      </w:r>
      <w:r w:rsidRPr="001A3A39">
        <w:br/>
      </w:r>
      <w:r w:rsidRPr="001A3A39">
        <w:rPr>
          <w:rFonts w:hint="eastAsia"/>
        </w:rPr>
        <w:t>第</w:t>
      </w:r>
      <w:r w:rsidRPr="001A3A39">
        <w:t>16</w:t>
      </w:r>
      <w:r w:rsidRPr="001A3A39">
        <w:rPr>
          <w:rFonts w:hint="eastAsia"/>
        </w:rPr>
        <w:t>號）</w:t>
      </w:r>
    </w:p>
    <w:p w:rsidR="0033423E" w:rsidRPr="001A3A39" w:rsidRDefault="0033423E" w:rsidP="001A3A39">
      <w:r w:rsidRPr="001A3A39">
        <w:rPr>
          <w:rFonts w:hint="eastAsia"/>
        </w:rPr>
        <w:t>倘合約為換取代價而授出權利可控制已識別資產於一段期間內的用途，則該合約為租賃或包含租賃。倘客戶既有權可從使用已識別資產中獲得絕大部分經濟利益，亦有權主導已識別資產的用途，則表示擁有控制權。所有期限超過</w:t>
      </w:r>
      <w:r w:rsidRPr="001A3A39">
        <w:t>12</w:t>
      </w:r>
      <w:r w:rsidRPr="001A3A39">
        <w:rPr>
          <w:rFonts w:hint="eastAsia"/>
        </w:rPr>
        <w:t>個月的租賃均被確認為使用權資產（指使用相關資產的權利）及租賃負債（指租賃付款的責任），除非相關資產的價值較低。資產和負債均按現值進行初始計量。使用權資產按成本減任何累計折舊及任何減值虧損計量，並就任何重新計量之租賃負債作出調整。使用權資產於資產的租賃期及預計使用期（以較短者為準）按直線法折舊。租賃負債按照在租賃條件下應支付的租賃付款額的現值進行初始計量，其後根據租賃負債的利息和清算的影響，以及因租賃負債的重新評估而產生的重新計量而進行調整或租賃修改。</w:t>
      </w:r>
    </w:p>
    <w:p w:rsidR="0033423E" w:rsidRPr="001A3A39" w:rsidRDefault="0033423E" w:rsidP="001A3A39"/>
    <w:p w:rsidR="0033423E" w:rsidRPr="001A3A39" w:rsidRDefault="0033423E" w:rsidP="001A3A39">
      <w:r w:rsidRPr="001A3A39">
        <w:rPr>
          <w:rFonts w:hint="eastAsia"/>
        </w:rPr>
        <w:t>使用權資產於資產的租賃期及預計使用期（以較短者為準）按直線法折舊如下：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855"/>
        <w:gridCol w:w="5329"/>
      </w:tblGrid>
      <w:tr w:rsidR="0033423E" w:rsidRPr="001A3A39">
        <w:trPr>
          <w:trHeight w:hRule="exact" w:val="696"/>
        </w:trPr>
        <w:tc>
          <w:tcPr>
            <w:tcW w:w="3855" w:type="dxa"/>
            <w:tcBorders>
              <w:top w:val="nil"/>
              <w:left w:val="nil"/>
              <w:bottom w:val="single" w:sz="4" w:space="0" w:color="000000"/>
              <w:right w:val="nil"/>
            </w:tcBorders>
            <w:tcMar>
              <w:top w:w="57" w:type="dxa"/>
              <w:left w:w="0" w:type="dxa"/>
              <w:bottom w:w="85" w:type="dxa"/>
              <w:right w:w="0" w:type="dxa"/>
            </w:tcMar>
            <w:vAlign w:val="bottom"/>
          </w:tcPr>
          <w:p w:rsidR="0033423E" w:rsidRPr="001A3A39" w:rsidRDefault="0033423E" w:rsidP="001A3A39">
            <w:r w:rsidRPr="001A3A39">
              <w:rPr>
                <w:rFonts w:hint="eastAsia"/>
              </w:rPr>
              <w:lastRenderedPageBreak/>
              <w:t>租賃樓宇</w:t>
            </w:r>
          </w:p>
        </w:tc>
        <w:tc>
          <w:tcPr>
            <w:tcW w:w="5329" w:type="dxa"/>
            <w:tcBorders>
              <w:top w:val="nil"/>
              <w:left w:val="nil"/>
              <w:bottom w:val="single" w:sz="4" w:space="0" w:color="000000"/>
              <w:right w:val="nil"/>
            </w:tcBorders>
            <w:tcMar>
              <w:top w:w="57" w:type="dxa"/>
              <w:left w:w="113" w:type="dxa"/>
              <w:bottom w:w="113" w:type="dxa"/>
              <w:right w:w="0" w:type="dxa"/>
            </w:tcMar>
            <w:vAlign w:val="bottom"/>
          </w:tcPr>
          <w:p w:rsidR="0033423E" w:rsidRPr="001A3A39" w:rsidRDefault="0033423E" w:rsidP="001A3A39">
            <w:r w:rsidRPr="001A3A39">
              <w:rPr>
                <w:rFonts w:hint="eastAsia"/>
              </w:rPr>
              <w:t>於租賃期間</w:t>
            </w:r>
          </w:p>
        </w:tc>
      </w:tr>
    </w:tbl>
    <w:p w:rsidR="0033423E" w:rsidRPr="001A3A39" w:rsidRDefault="0033423E" w:rsidP="001A3A39"/>
    <w:p w:rsidR="0033423E" w:rsidRPr="001A3A39" w:rsidRDefault="0033423E" w:rsidP="001A3A39">
      <w:r w:rsidRPr="001A3A39">
        <w:rPr>
          <w:rFonts w:hint="eastAsia"/>
        </w:rPr>
        <w:t>退休福利成本</w:t>
      </w:r>
    </w:p>
    <w:p w:rsidR="0033423E" w:rsidRPr="001A3A39" w:rsidRDefault="0033423E" w:rsidP="001A3A39">
      <w:r w:rsidRPr="001A3A39">
        <w:rPr>
          <w:rFonts w:hint="eastAsia"/>
        </w:rPr>
        <w:t>再培訓局為所有員工設立兩項退休福利計劃，即根據強制性公積金計劃條例訂立之強制性公積金退休福利計劃（「強積金計劃」）及根據職業退休計劃條例所界定之定額供款退休福利計劃（「職業退休計劃」）。</w:t>
      </w:r>
    </w:p>
    <w:p w:rsidR="0033423E" w:rsidRPr="001A3A39" w:rsidRDefault="0033423E" w:rsidP="001A3A39"/>
    <w:p w:rsidR="0033423E" w:rsidRPr="001A3A39" w:rsidRDefault="0033423E" w:rsidP="001A3A39">
      <w:r w:rsidRPr="001A3A39">
        <w:rPr>
          <w:rFonts w:hint="eastAsia"/>
        </w:rPr>
        <w:t>強積金計劃及職業退休計劃的資產於獨立管理基金與再培訓局的資產分開持有。</w:t>
      </w:r>
    </w:p>
    <w:p w:rsidR="0033423E" w:rsidRPr="001A3A39" w:rsidRDefault="0033423E" w:rsidP="001A3A39"/>
    <w:p w:rsidR="0033423E" w:rsidRPr="001A3A39" w:rsidRDefault="0033423E" w:rsidP="001A3A39">
      <w:r w:rsidRPr="001A3A39">
        <w:rPr>
          <w:rFonts w:hint="eastAsia"/>
        </w:rPr>
        <w:t>撥備</w:t>
      </w:r>
    </w:p>
    <w:p w:rsidR="0033423E" w:rsidRPr="001A3A39" w:rsidRDefault="0033423E" w:rsidP="001A3A39">
      <w:r w:rsidRPr="001A3A39">
        <w:rPr>
          <w:rFonts w:hint="eastAsia"/>
        </w:rPr>
        <w:t>當再培訓局因已發生的事件而產生現有的責任（法律或推定），很可能需要再培訓局履行義務並且可以對債務的金額進行可靠的估計時，則確認撥備。</w:t>
      </w:r>
    </w:p>
    <w:p w:rsidR="0033423E" w:rsidRPr="001A3A39" w:rsidRDefault="0033423E" w:rsidP="001A3A39"/>
    <w:p w:rsidR="0033423E" w:rsidRPr="001A3A39" w:rsidRDefault="0033423E" w:rsidP="001A3A39">
      <w:r w:rsidRPr="001A3A39">
        <w:rPr>
          <w:rFonts w:hint="eastAsia"/>
        </w:rPr>
        <w:t>如果貼現的影響重大，則所確認的撥備金額為在報告期末預計需要清償債務的未來支出的現值。</w:t>
      </w:r>
    </w:p>
    <w:p w:rsidR="0033423E" w:rsidRPr="001A3A39" w:rsidRDefault="0033423E" w:rsidP="001A3A39"/>
    <w:p w:rsidR="0033423E" w:rsidRPr="001A3A39" w:rsidRDefault="0033423E" w:rsidP="001A3A39">
      <w:r w:rsidRPr="001A3A39">
        <w:t>3.</w:t>
      </w:r>
      <w:r w:rsidRPr="001A3A39">
        <w:tab/>
      </w:r>
      <w:r w:rsidRPr="001A3A39">
        <w:rPr>
          <w:rFonts w:hint="eastAsia"/>
        </w:rPr>
        <w:t>主要會計估計</w:t>
      </w:r>
    </w:p>
    <w:p w:rsidR="0033423E" w:rsidRPr="001A3A39" w:rsidRDefault="0033423E" w:rsidP="001A3A39">
      <w:r w:rsidRPr="001A3A39">
        <w:rPr>
          <w:rFonts w:hint="eastAsia"/>
        </w:rPr>
        <w:t>估計不確定因素</w:t>
      </w:r>
    </w:p>
    <w:p w:rsidR="0033423E" w:rsidRPr="001A3A39" w:rsidRDefault="0033423E" w:rsidP="001A3A39">
      <w:r w:rsidRPr="001A3A39">
        <w:rPr>
          <w:rFonts w:hint="eastAsia"/>
        </w:rPr>
        <w:t>以下為有關未來的主要假設，及於各報告期末的估計不確定因素的其他主要來源，其重大風險為會對下一個財政年度的資產及負債賬面值構成重大調整。</w:t>
      </w:r>
    </w:p>
    <w:p w:rsidR="0033423E" w:rsidRPr="001A3A39" w:rsidRDefault="0033423E" w:rsidP="001A3A39"/>
    <w:p w:rsidR="0033423E" w:rsidRPr="001A3A39" w:rsidRDefault="0033423E" w:rsidP="001A3A39">
      <w:r w:rsidRPr="001A3A39">
        <w:rPr>
          <w:rFonts w:hint="eastAsia"/>
        </w:rPr>
        <w:t>其他應收款項之減值</w:t>
      </w:r>
    </w:p>
    <w:p w:rsidR="0033423E" w:rsidRPr="001A3A39" w:rsidRDefault="0033423E" w:rsidP="001A3A39">
      <w:r w:rsidRPr="001A3A39">
        <w:rPr>
          <w:rFonts w:hint="eastAsia"/>
        </w:rPr>
        <w:t>其他應收款項（應收收入及應收課程學費）之減值撥備是基於有關預期信貸虧損的假設。再培訓局在作出該等假設及選擇減值計算的數據時，根據個別未償還應收款的日數，再培訓局的過往經驗，及截至財政年度結束前的前瞻性資料作出估計。這些假設和估計的變化可能對評估結果產生重大影響，並可能需要於收支表進行額外減值支出。有關其他應收款項（應收收入及應收課程學費）的進一步詳情載於財務報表附註</w:t>
      </w:r>
      <w:r w:rsidRPr="001A3A39">
        <w:t>13</w:t>
      </w:r>
      <w:r w:rsidRPr="001A3A39">
        <w:rPr>
          <w:rFonts w:hint="eastAsia"/>
        </w:rPr>
        <w:t>。</w:t>
      </w:r>
    </w:p>
    <w:p w:rsidR="0033423E" w:rsidRPr="001A3A39" w:rsidRDefault="0033423E" w:rsidP="001A3A39"/>
    <w:p w:rsidR="0033423E" w:rsidRPr="001A3A39" w:rsidRDefault="0033423E" w:rsidP="001A3A39">
      <w:r w:rsidRPr="001A3A39">
        <w:t>4.</w:t>
      </w:r>
      <w:r w:rsidRPr="001A3A39">
        <w:tab/>
      </w:r>
      <w:r w:rsidRPr="001A3A39">
        <w:rPr>
          <w:rFonts w:hint="eastAsia"/>
        </w:rPr>
        <w:t>課程學費收入及其他收入</w:t>
      </w:r>
    </w:p>
    <w:p w:rsidR="0033423E" w:rsidRPr="001A3A39" w:rsidRDefault="0033423E" w:rsidP="001A3A39">
      <w:r w:rsidRPr="001A3A39">
        <w:rPr>
          <w:rFonts w:hint="eastAsia"/>
        </w:rPr>
        <w:t>課程學費收入的確認是參照課程在報告期末的完成階段與整個課程的舉辦時段的比例計算。</w:t>
      </w:r>
    </w:p>
    <w:p w:rsidR="0033423E" w:rsidRPr="001A3A39" w:rsidRDefault="0033423E" w:rsidP="001A3A39"/>
    <w:p w:rsidR="0033423E" w:rsidRPr="001A3A39" w:rsidRDefault="0033423E" w:rsidP="001A3A39"/>
    <w:p w:rsidR="0033423E" w:rsidRPr="001A3A39" w:rsidRDefault="0033423E" w:rsidP="001A3A39">
      <w:r w:rsidRPr="001A3A39">
        <w:t>(a)</w:t>
      </w:r>
      <w:r w:rsidRPr="001A3A39">
        <w:tab/>
      </w:r>
      <w:r w:rsidRPr="001A3A39">
        <w:rPr>
          <w:rFonts w:hint="eastAsia"/>
        </w:rPr>
        <w:t>與客戶的合約收益之分拆收益資料</w:t>
      </w:r>
    </w:p>
    <w:tbl>
      <w:tblPr>
        <w:tblW w:w="0" w:type="auto"/>
        <w:tblLayout w:type="fixed"/>
        <w:tblCellMar>
          <w:left w:w="0" w:type="dxa"/>
          <w:right w:w="0" w:type="dxa"/>
        </w:tblCellMar>
        <w:tblLook w:val="0000" w:firstRow="0" w:lastRow="0" w:firstColumn="0" w:lastColumn="0" w:noHBand="0" w:noVBand="0"/>
      </w:tblPr>
      <w:tblGrid>
        <w:gridCol w:w="3175"/>
        <w:gridCol w:w="1361"/>
        <w:gridCol w:w="170"/>
        <w:gridCol w:w="1361"/>
        <w:gridCol w:w="170"/>
      </w:tblGrid>
      <w:tr w:rsidR="0033423E" w:rsidRPr="001A3A39">
        <w:trPr>
          <w:trHeight w:hRule="exact" w:val="300"/>
        </w:trPr>
        <w:tc>
          <w:tcPr>
            <w:tcW w:w="3175"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175"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175"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20"/>
        </w:trPr>
        <w:tc>
          <w:tcPr>
            <w:tcW w:w="3175"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隨時間轉移的課程學費收入</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4,704,652</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5,503,167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175"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t>(b)</w:t>
      </w:r>
      <w:r w:rsidRPr="001A3A39">
        <w:tab/>
      </w:r>
      <w:r w:rsidRPr="001A3A39">
        <w:rPr>
          <w:rFonts w:hint="eastAsia"/>
        </w:rPr>
        <w:t>履約責任</w:t>
      </w:r>
    </w:p>
    <w:p w:rsidR="0033423E" w:rsidRPr="001A3A39" w:rsidRDefault="0033423E" w:rsidP="001A3A39">
      <w:r w:rsidRPr="001A3A39">
        <w:rPr>
          <w:rFonts w:hint="eastAsia"/>
        </w:rPr>
        <w:t>課程學費收入</w:t>
      </w:r>
    </w:p>
    <w:p w:rsidR="0033423E" w:rsidRPr="001A3A39" w:rsidRDefault="0033423E" w:rsidP="001A3A39">
      <w:r w:rsidRPr="001A3A39">
        <w:rPr>
          <w:rFonts w:hint="eastAsia"/>
        </w:rPr>
        <w:t>履約責任在提供服務時履行。</w:t>
      </w:r>
    </w:p>
    <w:p w:rsidR="0033423E" w:rsidRPr="001A3A39" w:rsidRDefault="0033423E" w:rsidP="001A3A39"/>
    <w:p w:rsidR="0033423E" w:rsidRPr="001A3A39" w:rsidRDefault="0033423E" w:rsidP="001A3A39">
      <w:r w:rsidRPr="001A3A39">
        <w:rPr>
          <w:rFonts w:hint="eastAsia"/>
        </w:rPr>
        <w:t>其他收入如下：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175"/>
        <w:gridCol w:w="1361"/>
        <w:gridCol w:w="170"/>
        <w:gridCol w:w="1361"/>
        <w:gridCol w:w="170"/>
      </w:tblGrid>
      <w:tr w:rsidR="0033423E" w:rsidRPr="001A3A39">
        <w:trPr>
          <w:trHeight w:hRule="exact" w:val="300"/>
        </w:trPr>
        <w:tc>
          <w:tcPr>
            <w:tcW w:w="3175"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175"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175"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20"/>
        </w:trPr>
        <w:tc>
          <w:tcPr>
            <w:tcW w:w="3175"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教育局的評審資助（附註）</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134,100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3,066,410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175"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雜項收入</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1,060,292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950,553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3175"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3175"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1,194,392</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4,016,963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175"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tab/>
      </w:r>
      <w:r w:rsidRPr="001A3A39">
        <w:rPr>
          <w:rFonts w:hint="eastAsia"/>
        </w:rPr>
        <w:t>附註：</w:t>
      </w:r>
    </w:p>
    <w:p w:rsidR="0033423E" w:rsidRPr="001A3A39" w:rsidRDefault="0033423E" w:rsidP="001A3A39">
      <w:r w:rsidRPr="001A3A39">
        <w:tab/>
      </w:r>
      <w:r w:rsidRPr="001A3A39">
        <w:rPr>
          <w:rFonts w:hint="eastAsia"/>
        </w:rPr>
        <w:t>此項資助來自教育局根據「支援資歷架構的指定計劃」下就再培訓局的培訓課程成功通過香港學術及職業資歷評審局的評審後，以發還款項形式發放。</w:t>
      </w:r>
    </w:p>
    <w:p w:rsidR="0033423E" w:rsidRPr="001A3A39" w:rsidRDefault="0033423E" w:rsidP="001A3A39"/>
    <w:p w:rsidR="0033423E" w:rsidRPr="001A3A39" w:rsidRDefault="0033423E" w:rsidP="001A3A39">
      <w:r w:rsidRPr="001A3A39">
        <w:t>5.</w:t>
      </w:r>
      <w:r w:rsidRPr="001A3A39">
        <w:tab/>
      </w:r>
      <w:r w:rsidRPr="001A3A39">
        <w:rPr>
          <w:rFonts w:hint="eastAsia"/>
        </w:rPr>
        <w:t>再培訓津貼</w:t>
      </w:r>
    </w:p>
    <w:p w:rsidR="0033423E" w:rsidRPr="001A3A39" w:rsidRDefault="0033423E" w:rsidP="001A3A39">
      <w:r w:rsidRPr="001A3A39">
        <w:rPr>
          <w:rFonts w:hint="eastAsia"/>
        </w:rPr>
        <w:t>根據《僱員再培訓條例》第</w:t>
      </w:r>
      <w:r w:rsidRPr="001A3A39">
        <w:t>21(4)</w:t>
      </w:r>
      <w:r w:rsidRPr="001A3A39">
        <w:rPr>
          <w:rFonts w:hint="eastAsia"/>
        </w:rPr>
        <w:t>條，有關參與再培訓局課程的客戶，在符合《僱員再培訓條例》第</w:t>
      </w:r>
      <w:r w:rsidRPr="001A3A39">
        <w:t>20</w:t>
      </w:r>
      <w:r w:rsidRPr="001A3A39">
        <w:rPr>
          <w:rFonts w:hint="eastAsia"/>
        </w:rPr>
        <w:t>條所列條件，均可獲發再培訓津貼。</w:t>
      </w:r>
    </w:p>
    <w:p w:rsidR="0033423E" w:rsidRPr="001A3A39" w:rsidRDefault="0033423E" w:rsidP="001A3A39"/>
    <w:p w:rsidR="0033423E" w:rsidRPr="001A3A39" w:rsidRDefault="0033423E" w:rsidP="001A3A39">
      <w:r w:rsidRPr="001A3A39">
        <w:t>6.</w:t>
      </w:r>
      <w:r w:rsidRPr="001A3A39">
        <w:tab/>
      </w:r>
      <w:r w:rsidRPr="001A3A39">
        <w:rPr>
          <w:rFonts w:hint="eastAsia"/>
        </w:rPr>
        <w:t>培訓課程及計劃開支</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lastRenderedPageBreak/>
              <w:t>培訓課程</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634,057,226</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715,678,637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t>ERB</w:t>
            </w:r>
            <w:r w:rsidRPr="001A3A39">
              <w:rPr>
                <w:rFonts w:hint="eastAsia"/>
              </w:rPr>
              <w:t>服務中心及</w:t>
            </w:r>
            <w:r w:rsidRPr="001A3A39">
              <w:t>ERB</w:t>
            </w:r>
            <w:r w:rsidRPr="001A3A39">
              <w:rPr>
                <w:rFonts w:hint="eastAsia"/>
              </w:rPr>
              <w:t>服務點</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16,069,682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18,580,918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實務技能培訓及評估中心</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7,900,944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8,266,638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「樂活一站」、「陪月一站」及</w:t>
            </w:r>
            <w:r w:rsidRPr="001A3A39">
              <w:br/>
            </w:r>
            <w:r w:rsidRPr="001A3A39">
              <w:rPr>
                <w:rFonts w:hint="eastAsia"/>
              </w:rPr>
              <w:t>「起步站」</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15,091,572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15,339,496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公關及推廣</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12,417,552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11,165,983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課程質素保證機制</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1,354,547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4,682,433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其他</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6,798,005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5,009,246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693,689,528</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778,723,351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t>7.</w:t>
      </w:r>
      <w:r w:rsidRPr="001A3A39">
        <w:tab/>
      </w:r>
      <w:r w:rsidRPr="001A3A39">
        <w:rPr>
          <w:rFonts w:hint="eastAsia"/>
        </w:rPr>
        <w:t>財務費用</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租賃負債之財務費用（附註</w:t>
            </w:r>
            <w:r w:rsidRPr="001A3A39">
              <w:t>12</w:t>
            </w:r>
            <w:r w:rsidRPr="001A3A39">
              <w:rPr>
                <w:rFonts w:hint="eastAsia"/>
              </w:rPr>
              <w:t>）</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158,854</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p w:rsidR="0033423E" w:rsidRPr="001A3A39" w:rsidRDefault="0033423E" w:rsidP="001A3A39">
      <w:r w:rsidRPr="001A3A39">
        <w:t>8.</w:t>
      </w:r>
      <w:r w:rsidRPr="001A3A39">
        <w:tab/>
      </w:r>
      <w:r w:rsidRPr="001A3A39">
        <w:rPr>
          <w:rFonts w:hint="eastAsia"/>
        </w:rPr>
        <w:t>所得稅</w:t>
      </w:r>
    </w:p>
    <w:p w:rsidR="0033423E" w:rsidRPr="001A3A39" w:rsidRDefault="0033423E" w:rsidP="001A3A39">
      <w:r w:rsidRPr="001A3A39">
        <w:rPr>
          <w:rFonts w:hint="eastAsia"/>
        </w:rPr>
        <w:t>根據《稅務條例》第</w:t>
      </w:r>
      <w:r w:rsidRPr="001A3A39">
        <w:t>88</w:t>
      </w:r>
      <w:r w:rsidRPr="001A3A39">
        <w:rPr>
          <w:rFonts w:hint="eastAsia"/>
        </w:rPr>
        <w:t>條，再培訓局獲豁免繳付該條例下的所有稅項。</w:t>
      </w:r>
    </w:p>
    <w:p w:rsidR="0033423E" w:rsidRPr="001A3A39" w:rsidRDefault="0033423E" w:rsidP="001A3A39"/>
    <w:p w:rsidR="0033423E" w:rsidRPr="001A3A39" w:rsidRDefault="0033423E" w:rsidP="001A3A39">
      <w:r w:rsidRPr="001A3A39">
        <w:t>9.</w:t>
      </w:r>
      <w:r w:rsidRPr="001A3A39">
        <w:tab/>
      </w:r>
      <w:r w:rsidRPr="001A3A39">
        <w:rPr>
          <w:rFonts w:hint="eastAsia"/>
        </w:rPr>
        <w:t>年內虧損</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20"/>
        </w:trPr>
        <w:tc>
          <w:tcPr>
            <w:tcW w:w="340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年內虧損已扣除╱（抵免）下列</w:t>
            </w:r>
            <w:r w:rsidRPr="001A3A39">
              <w:br/>
            </w:r>
            <w:r w:rsidRPr="001A3A39">
              <w:rPr>
                <w:rFonts w:hint="eastAsia"/>
              </w:rPr>
              <w:t>各項：</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核數師酬金</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230,000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220,000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物業及設備折舊（附註</w:t>
            </w:r>
            <w:r w:rsidRPr="001A3A39">
              <w:t>11</w:t>
            </w:r>
            <w:r w:rsidRPr="001A3A39">
              <w:rPr>
                <w:rFonts w:hint="eastAsia"/>
              </w:rPr>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2,759,596</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2,163,082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使用權資產折舊（附註</w:t>
            </w:r>
            <w:r w:rsidRPr="001A3A39">
              <w:t>12</w:t>
            </w:r>
            <w:r w:rsidRPr="001A3A39">
              <w:rPr>
                <w:rFonts w:hint="eastAsia"/>
              </w:rPr>
              <w:t>）</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5,266,892</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出售設備收益</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(24,957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(90,063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應收課程學費收入及其他應收款</w:t>
            </w:r>
            <w:r w:rsidRPr="001A3A39">
              <w:br/>
            </w:r>
            <w:r w:rsidRPr="001A3A39">
              <w:rPr>
                <w:rFonts w:hint="eastAsia"/>
              </w:rPr>
              <w:t>減值虧損</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2,660,414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3,300,000</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經營租賃項下之最低租賃付款</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8,302,774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lastRenderedPageBreak/>
              <w:t>不計入租賃負債計量之租賃付款</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1,282,593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員工成本，包括主要管理層人員</w:t>
            </w:r>
            <w:r w:rsidRPr="001A3A39">
              <w:br/>
            </w:r>
            <w:r w:rsidRPr="001A3A39">
              <w:rPr>
                <w:rFonts w:hint="eastAsia"/>
              </w:rPr>
              <w:t>薪酬</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w:t>
            </w:r>
            <w:r w:rsidRPr="001A3A39">
              <w:t xml:space="preserve"> </w:t>
            </w:r>
            <w:r w:rsidRPr="001A3A39">
              <w:rPr>
                <w:rFonts w:hint="eastAsia"/>
              </w:rPr>
              <w:t>薪金及其他福利</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94,001,605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91,887,791</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w:t>
            </w:r>
            <w:r w:rsidRPr="001A3A39">
              <w:t xml:space="preserve"> </w:t>
            </w:r>
            <w:r w:rsidRPr="001A3A39">
              <w:rPr>
                <w:rFonts w:hint="eastAsia"/>
              </w:rPr>
              <w:t>退休福利</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4,799,235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4,627,008</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t>10.</w:t>
      </w:r>
      <w:r w:rsidRPr="001A3A39">
        <w:tab/>
      </w:r>
      <w:r w:rsidRPr="001A3A39">
        <w:rPr>
          <w:rFonts w:hint="eastAsia"/>
        </w:rPr>
        <w:t>再培訓局委員會及主要管理層人員薪酬</w:t>
      </w:r>
    </w:p>
    <w:p w:rsidR="0033423E" w:rsidRPr="001A3A39" w:rsidRDefault="0033423E" w:rsidP="001A3A39">
      <w:r w:rsidRPr="001A3A39">
        <w:rPr>
          <w:rFonts w:hint="eastAsia"/>
        </w:rPr>
        <w:t>再培訓局委員沒有收到任何薪酬。再培訓局的主要管理層乃負責策劃、執行及監控再培訓局事務的五位（</w:t>
      </w:r>
      <w:r w:rsidRPr="001A3A39">
        <w:t>2019</w:t>
      </w:r>
      <w:r w:rsidRPr="001A3A39">
        <w:rPr>
          <w:rFonts w:hint="eastAsia"/>
        </w:rPr>
        <w:t>年：五位）總監級管理人員。他們的薪酬已包括在附註</w:t>
      </w:r>
      <w:r w:rsidRPr="001A3A39">
        <w:t>9</w:t>
      </w:r>
      <w:r w:rsidRPr="001A3A39">
        <w:rPr>
          <w:rFonts w:hint="eastAsia"/>
        </w:rPr>
        <w:t>內。以上總監級管理人員的薪酬如下：</w:t>
      </w:r>
    </w:p>
    <w:p w:rsidR="0033423E" w:rsidRPr="001A3A39" w:rsidRDefault="0033423E" w:rsidP="001A3A39"/>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薪酬及津貼</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9,043,967</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6,901,697</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退休福利</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490,423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272,244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約滿酬金</w:t>
            </w:r>
          </w:p>
        </w:tc>
        <w:tc>
          <w:tcPr>
            <w:tcW w:w="136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837,775</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662,653</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10,372,165</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7,836,594</w:t>
            </w:r>
          </w:p>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7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t>11.</w:t>
      </w:r>
      <w:r w:rsidRPr="001A3A39">
        <w:tab/>
      </w:r>
      <w:r w:rsidRPr="001A3A39">
        <w:rPr>
          <w:rFonts w:hint="eastAsia"/>
        </w:rPr>
        <w:t>物業及設備</w:t>
      </w:r>
    </w:p>
    <w:tbl>
      <w:tblPr>
        <w:tblW w:w="0" w:type="auto"/>
        <w:tblLayout w:type="fixed"/>
        <w:tblCellMar>
          <w:left w:w="0" w:type="dxa"/>
          <w:right w:w="0" w:type="dxa"/>
        </w:tblCellMar>
        <w:tblLook w:val="0000" w:firstRow="0" w:lastRow="0" w:firstColumn="0" w:lastColumn="0" w:noHBand="0" w:noVBand="0"/>
      </w:tblPr>
      <w:tblGrid>
        <w:gridCol w:w="2183"/>
        <w:gridCol w:w="1190"/>
        <w:gridCol w:w="142"/>
        <w:gridCol w:w="1191"/>
        <w:gridCol w:w="141"/>
        <w:gridCol w:w="1191"/>
        <w:gridCol w:w="142"/>
        <w:gridCol w:w="1190"/>
        <w:gridCol w:w="142"/>
      </w:tblGrid>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租賃物業裝修</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家具及設備</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汽車</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合共</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港元</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183"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2183"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成本：</w:t>
            </w:r>
          </w:p>
        </w:tc>
        <w:tc>
          <w:tcPr>
            <w:tcW w:w="119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2018</w:t>
            </w:r>
            <w:r w:rsidRPr="001A3A39">
              <w:rPr>
                <w:rFonts w:hint="eastAsia"/>
              </w:rPr>
              <w:t>年</w:t>
            </w:r>
            <w:r w:rsidRPr="001A3A39">
              <w:t>4</w:t>
            </w:r>
            <w:r w:rsidRPr="001A3A39">
              <w:rPr>
                <w:rFonts w:hint="eastAsia"/>
              </w:rPr>
              <w:t>月</w:t>
            </w:r>
            <w:r w:rsidRPr="001A3A39">
              <w:t>1</w:t>
            </w:r>
            <w:r w:rsidRPr="001A3A39">
              <w:rPr>
                <w:rFonts w:hint="eastAsia"/>
              </w:rPr>
              <w:t>日</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67,002,893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16,185,607</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83,524,500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增加</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1,008,850</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1,008,850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處置</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(174,983</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(174,983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日及</w:t>
            </w:r>
            <w:r w:rsidRPr="001A3A39">
              <w:br/>
              <w:t>4</w:t>
            </w:r>
            <w:r w:rsidRPr="001A3A39">
              <w:rPr>
                <w:rFonts w:hint="eastAsia"/>
              </w:rPr>
              <w:t>月</w:t>
            </w:r>
            <w:r w:rsidRPr="001A3A39">
              <w:t>1</w:t>
            </w:r>
            <w:r w:rsidRPr="001A3A39">
              <w:rPr>
                <w:rFonts w:hint="eastAsia"/>
              </w:rPr>
              <w:t>日</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67,002,893</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17,019,474</w:t>
            </w:r>
          </w:p>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84,358,367</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增加</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98,000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5,447,985</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484,220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6,030,205</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處置</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(3,081,736</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(312,149</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(3,729,885</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64,019,157</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22,155,310</w:t>
            </w:r>
          </w:p>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484,220</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86,658,687</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累計折舊：</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2018</w:t>
            </w:r>
            <w:r w:rsidRPr="001A3A39">
              <w:rPr>
                <w:rFonts w:hint="eastAsia"/>
              </w:rPr>
              <w:t>年</w:t>
            </w:r>
            <w:r w:rsidRPr="001A3A39">
              <w:t>4</w:t>
            </w:r>
            <w:r w:rsidRPr="001A3A39">
              <w:rPr>
                <w:rFonts w:hint="eastAsia"/>
              </w:rPr>
              <w:t>月</w:t>
            </w:r>
            <w:r w:rsidRPr="001A3A39">
              <w:t>1</w:t>
            </w:r>
            <w:r w:rsidRPr="001A3A39">
              <w:rPr>
                <w:rFonts w:hint="eastAsia"/>
              </w:rPr>
              <w:t>日</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65,872,773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12,694,626</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78,903,399</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年內折舊</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419,043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1,744,039</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2,163,082</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lastRenderedPageBreak/>
              <w:t>處置</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(169,046</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(169,046</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6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日及</w:t>
            </w:r>
            <w:r w:rsidRPr="001A3A39">
              <w:br/>
              <w:t>4</w:t>
            </w:r>
            <w:r w:rsidRPr="001A3A39">
              <w:rPr>
                <w:rFonts w:hint="eastAsia"/>
              </w:rPr>
              <w:t>月</w:t>
            </w:r>
            <w:r w:rsidRPr="001A3A39">
              <w:t>1</w:t>
            </w:r>
            <w:r w:rsidRPr="001A3A39">
              <w:rPr>
                <w:rFonts w:hint="eastAsia"/>
              </w:rPr>
              <w:t>日</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66,291,816</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14,269,619</w:t>
            </w:r>
          </w:p>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80,897,435</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年內折舊</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475,449</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2,173,180</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110,967</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2,759,596</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處置</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(3,081,737</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(299,606</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(336,000</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(3,717,343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w:t>
            </w:r>
          </w:p>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63,685,528</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16,143,193</w:t>
            </w:r>
          </w:p>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110,967</w:t>
            </w:r>
          </w:p>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79,939,688</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90"/>
        </w:trPr>
        <w:tc>
          <w:tcPr>
            <w:tcW w:w="2183" w:type="dxa"/>
            <w:tcBorders>
              <w:top w:val="nil"/>
              <w:left w:val="nil"/>
              <w:bottom w:val="single" w:sz="4"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4"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5"/>
        </w:trPr>
        <w:tc>
          <w:tcPr>
            <w:tcW w:w="2183" w:type="dxa"/>
            <w:tcBorders>
              <w:top w:val="single" w:sz="4"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賬面值：</w:t>
            </w:r>
          </w:p>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4"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00"/>
        </w:trPr>
        <w:tc>
          <w:tcPr>
            <w:tcW w:w="2183" w:type="dxa"/>
            <w:tcBorders>
              <w:top w:val="nil"/>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333,629</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6,012,117</w:t>
            </w:r>
          </w:p>
        </w:tc>
        <w:tc>
          <w:tcPr>
            <w:tcW w:w="14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373,253</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r w:rsidRPr="001A3A39">
              <w:t>6,718,999</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183"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320"/>
        </w:trPr>
        <w:tc>
          <w:tcPr>
            <w:tcW w:w="2183" w:type="dxa"/>
            <w:tcBorders>
              <w:top w:val="single" w:sz="16" w:space="0" w:color="000000"/>
              <w:left w:val="nil"/>
              <w:bottom w:val="nil"/>
              <w:right w:val="nil"/>
            </w:tcBorders>
            <w:tcMar>
              <w:top w:w="0" w:type="dxa"/>
              <w:left w:w="0" w:type="dxa"/>
              <w:bottom w:w="0" w:type="dxa"/>
              <w:right w:w="85" w:type="dxa"/>
            </w:tcMar>
          </w:tcPr>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w:t>
            </w:r>
          </w:p>
        </w:tc>
        <w:tc>
          <w:tcPr>
            <w:tcW w:w="119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711,077 </w:t>
            </w:r>
          </w:p>
        </w:tc>
        <w:tc>
          <w:tcPr>
            <w:tcW w:w="142"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 xml:space="preserve">2,749,855 </w:t>
            </w:r>
          </w:p>
        </w:tc>
        <w:tc>
          <w:tcPr>
            <w:tcW w:w="14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1"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rPr>
                <w:rFonts w:hint="eastAsia"/>
              </w:rPr>
              <w:t>—</w:t>
            </w:r>
          </w:p>
        </w:tc>
        <w:tc>
          <w:tcPr>
            <w:tcW w:w="142"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tc>
        <w:tc>
          <w:tcPr>
            <w:tcW w:w="1190" w:type="dxa"/>
            <w:tcBorders>
              <w:top w:val="single" w:sz="16" w:space="0" w:color="000000"/>
              <w:left w:val="nil"/>
              <w:bottom w:val="nil"/>
              <w:right w:val="nil"/>
            </w:tcBorders>
            <w:tcMar>
              <w:top w:w="0" w:type="dxa"/>
              <w:left w:w="0" w:type="dxa"/>
              <w:bottom w:w="0" w:type="dxa"/>
              <w:right w:w="0" w:type="dxa"/>
            </w:tcMar>
            <w:vAlign w:val="bottom"/>
          </w:tcPr>
          <w:p w:rsidR="0033423E" w:rsidRPr="001A3A39" w:rsidRDefault="0033423E" w:rsidP="001A3A39">
            <w:r w:rsidRPr="001A3A39">
              <w:t>3,460,932</w:t>
            </w:r>
          </w:p>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r w:rsidR="0033423E" w:rsidRPr="001A3A39">
        <w:trPr>
          <w:trHeight w:hRule="exact" w:val="105"/>
        </w:trPr>
        <w:tc>
          <w:tcPr>
            <w:tcW w:w="2183" w:type="dxa"/>
            <w:tcBorders>
              <w:top w:val="nil"/>
              <w:left w:val="nil"/>
              <w:bottom w:val="single" w:sz="16" w:space="0" w:color="000000"/>
              <w:right w:val="nil"/>
            </w:tcBorders>
            <w:tcMar>
              <w:top w:w="0" w:type="dxa"/>
              <w:left w:w="0" w:type="dxa"/>
              <w:bottom w:w="0" w:type="dxa"/>
              <w:right w:w="85" w:type="dxa"/>
            </w:tcMar>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1"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190" w:type="dxa"/>
            <w:tcBorders>
              <w:top w:val="nil"/>
              <w:left w:val="nil"/>
              <w:bottom w:val="single" w:sz="16" w:space="0" w:color="000000"/>
              <w:right w:val="nil"/>
            </w:tcBorders>
            <w:tcMar>
              <w:top w:w="0" w:type="dxa"/>
              <w:left w:w="0" w:type="dxa"/>
              <w:bottom w:w="0" w:type="dxa"/>
              <w:right w:w="0" w:type="dxa"/>
            </w:tcMar>
            <w:vAlign w:val="bottom"/>
          </w:tcPr>
          <w:p w:rsidR="0033423E" w:rsidRPr="001A3A39" w:rsidRDefault="0033423E" w:rsidP="001A3A39"/>
        </w:tc>
        <w:tc>
          <w:tcPr>
            <w:tcW w:w="142" w:type="dxa"/>
            <w:tcBorders>
              <w:top w:val="nil"/>
              <w:left w:val="nil"/>
              <w:bottom w:val="nil"/>
              <w:right w:val="nil"/>
            </w:tcBorders>
            <w:tcMar>
              <w:top w:w="0" w:type="dxa"/>
              <w:left w:w="0" w:type="dxa"/>
              <w:bottom w:w="0" w:type="dxa"/>
              <w:right w:w="0" w:type="dxa"/>
            </w:tcMar>
            <w:vAlign w:val="bottom"/>
          </w:tcPr>
          <w:p w:rsidR="0033423E" w:rsidRPr="001A3A39" w:rsidRDefault="0033423E" w:rsidP="001A3A39"/>
        </w:tc>
      </w:tr>
    </w:tbl>
    <w:p w:rsidR="0033423E" w:rsidRPr="001A3A39" w:rsidRDefault="0033423E" w:rsidP="001A3A39"/>
    <w:p w:rsidR="0033423E" w:rsidRPr="001A3A39" w:rsidRDefault="0033423E" w:rsidP="001A3A39">
      <w:r w:rsidRPr="001A3A39">
        <w:rPr>
          <w:rFonts w:hint="eastAsia"/>
        </w:rPr>
        <w:t>上述物業及設備以直線法按下列年率折舊：</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855"/>
        <w:gridCol w:w="5329"/>
      </w:tblGrid>
      <w:tr w:rsidR="0033423E" w:rsidRPr="001A3A39">
        <w:trPr>
          <w:trHeight w:hRule="exact" w:val="668"/>
        </w:trPr>
        <w:tc>
          <w:tcPr>
            <w:tcW w:w="3855" w:type="dxa"/>
            <w:tcBorders>
              <w:top w:val="nil"/>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租賃物業裝修</w:t>
            </w:r>
          </w:p>
        </w:tc>
        <w:tc>
          <w:tcPr>
            <w:tcW w:w="5329" w:type="dxa"/>
            <w:tcBorders>
              <w:top w:val="nil"/>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rPr>
                <w:rFonts w:hint="eastAsia"/>
              </w:rPr>
              <w:t>在餘下租賃期攤銷</w:t>
            </w:r>
          </w:p>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家具及設備</w:t>
            </w:r>
          </w:p>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t>25%</w:t>
            </w:r>
          </w:p>
        </w:tc>
      </w:tr>
      <w:tr w:rsidR="0033423E" w:rsidRPr="001A3A39">
        <w:trPr>
          <w:trHeight w:hRule="exact" w:val="668"/>
        </w:trPr>
        <w:tc>
          <w:tcPr>
            <w:tcW w:w="3855" w:type="dxa"/>
            <w:tcBorders>
              <w:top w:val="single" w:sz="4" w:space="0" w:color="000000"/>
              <w:left w:val="nil"/>
              <w:bottom w:val="single" w:sz="4" w:space="0" w:color="000000"/>
              <w:right w:val="nil"/>
            </w:tcBorders>
            <w:tcMar>
              <w:top w:w="57" w:type="dxa"/>
              <w:left w:w="0" w:type="dxa"/>
              <w:bottom w:w="85" w:type="dxa"/>
              <w:right w:w="85" w:type="dxa"/>
            </w:tcMar>
          </w:tcPr>
          <w:p w:rsidR="0033423E" w:rsidRPr="001A3A39" w:rsidRDefault="0033423E" w:rsidP="001A3A39">
            <w:r w:rsidRPr="001A3A39">
              <w:rPr>
                <w:rFonts w:hint="eastAsia"/>
              </w:rPr>
              <w:t>汽車</w:t>
            </w:r>
          </w:p>
        </w:tc>
        <w:tc>
          <w:tcPr>
            <w:tcW w:w="5329" w:type="dxa"/>
            <w:tcBorders>
              <w:top w:val="single" w:sz="4" w:space="0" w:color="000000"/>
              <w:left w:val="nil"/>
              <w:bottom w:val="single" w:sz="4" w:space="0" w:color="000000"/>
              <w:right w:val="nil"/>
            </w:tcBorders>
            <w:tcMar>
              <w:top w:w="57" w:type="dxa"/>
              <w:left w:w="113" w:type="dxa"/>
              <w:bottom w:w="85" w:type="dxa"/>
              <w:right w:w="0" w:type="dxa"/>
            </w:tcMar>
          </w:tcPr>
          <w:p w:rsidR="0033423E" w:rsidRPr="001A3A39" w:rsidRDefault="0033423E" w:rsidP="001A3A39">
            <w:r w:rsidRPr="001A3A39">
              <w:t>25%</w:t>
            </w:r>
          </w:p>
        </w:tc>
      </w:tr>
    </w:tbl>
    <w:p w:rsidR="0033423E" w:rsidRPr="001A3A39" w:rsidRDefault="0033423E" w:rsidP="001A3A39"/>
    <w:p w:rsidR="0033423E" w:rsidRPr="001A3A39" w:rsidRDefault="0033423E" w:rsidP="001A3A39">
      <w:r w:rsidRPr="001A3A39">
        <w:t>12.</w:t>
      </w:r>
      <w:r w:rsidRPr="001A3A39">
        <w:tab/>
      </w:r>
      <w:r w:rsidRPr="001A3A39">
        <w:rPr>
          <w:rFonts w:hint="eastAsia"/>
        </w:rPr>
        <w:t>租賃</w:t>
      </w:r>
    </w:p>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房屋</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採納香港財務報告準則第</w:t>
            </w:r>
            <w:r w:rsidRPr="001A3A39">
              <w:t>16</w:t>
            </w:r>
            <w:r w:rsidRPr="001A3A39">
              <w:rPr>
                <w:rFonts w:hint="eastAsia"/>
              </w:rPr>
              <w:t>號之影響</w:t>
            </w:r>
            <w:r w:rsidRPr="001A3A39">
              <w:br/>
            </w:r>
            <w:r w:rsidRPr="001A3A39">
              <w:rPr>
                <w:rFonts w:hint="eastAsia"/>
              </w:rPr>
              <w:t>（附註</w:t>
            </w:r>
            <w:r w:rsidRPr="001A3A39">
              <w:t>2.2</w:t>
            </w:r>
            <w:r w:rsidRPr="001A3A39">
              <w:rPr>
                <w:rFonts w:hint="eastAsia"/>
              </w:rPr>
              <w:t>）</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日（重列）</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年內折舊</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(5,266,892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日，扣除累計攤銷</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4,099,014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成本</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累計折舊</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(5,266,892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賬面值</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4,099,014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日之租賃負債到期情況</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lastRenderedPageBreak/>
              <w:t>一年內</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3,896,000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二至五年</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300,000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租賃負債（未貼現）</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4,196,000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貼現金額</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(47,240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租賃負債（貼現）</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4,148,760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分析為：</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流動部份</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3,848,760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非流動部份</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300,000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日加權平均增量借貸利率為</w:t>
      </w:r>
      <w:r w:rsidRPr="001A3A39">
        <w:t>2.43%</w:t>
      </w:r>
      <w:r w:rsidRPr="001A3A39">
        <w:rPr>
          <w:rFonts w:hint="eastAsia"/>
        </w:rPr>
        <w:t>。</w:t>
      </w:r>
    </w:p>
    <w:p w:rsidR="0033423E" w:rsidRPr="001A3A39" w:rsidRDefault="0033423E" w:rsidP="001A3A39"/>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日止年度租賃負債賬面值之變動</w:t>
      </w:r>
    </w:p>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日採納香港財務報告</w:t>
            </w:r>
            <w:r w:rsidRPr="001A3A39">
              <w:br/>
            </w:r>
            <w:r w:rsidRPr="001A3A39">
              <w:rPr>
                <w:rFonts w:hint="eastAsia"/>
              </w:rPr>
              <w:t>準則第</w:t>
            </w:r>
            <w:r w:rsidRPr="001A3A39">
              <w:t>16</w:t>
            </w:r>
            <w:r w:rsidRPr="001A3A39">
              <w:rPr>
                <w:rFonts w:hint="eastAsia"/>
              </w:rPr>
              <w:t>號</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付款</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(5,376,000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年內增加利息</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4,148,760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日止年度於收支表中確認之金額</w:t>
      </w:r>
    </w:p>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租賃負債利息</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使用權資產折舊</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5,266,892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與短期租賃有關的費用</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1,282,587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與低價值資產租賃有關的費用</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於收支表中確認金額合計</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6,708,339</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於截至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日止年度，再培訓局之租賃現金流出總額為</w:t>
      </w:r>
      <w:r w:rsidRPr="001A3A39">
        <w:t>6,775,541</w:t>
      </w:r>
      <w:r w:rsidRPr="001A3A39">
        <w:rPr>
          <w:rFonts w:hint="eastAsia"/>
        </w:rPr>
        <w:t>港元。</w:t>
      </w:r>
    </w:p>
    <w:p w:rsidR="0033423E" w:rsidRPr="001A3A39" w:rsidRDefault="0033423E" w:rsidP="001A3A39"/>
    <w:p w:rsidR="0033423E" w:rsidRPr="001A3A39" w:rsidRDefault="0033423E" w:rsidP="001A3A39">
      <w:r w:rsidRPr="001A3A39">
        <w:t>13.</w:t>
      </w:r>
      <w:r w:rsidRPr="001A3A39">
        <w:tab/>
      </w:r>
      <w:r w:rsidRPr="001A3A39">
        <w:rPr>
          <w:rFonts w:hint="eastAsia"/>
        </w:rPr>
        <w:t>應收款項、按金及</w:t>
      </w:r>
      <w:r w:rsidRPr="001A3A39">
        <w:br/>
      </w:r>
      <w:r w:rsidRPr="001A3A39">
        <w:rPr>
          <w:rFonts w:hint="eastAsia"/>
        </w:rPr>
        <w:t>預付款</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租金及公用設施按金</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1,734,509</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2,736,843</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應收利息</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5,119,377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3,302,995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lastRenderedPageBreak/>
              <w:t>應收課程學費</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3,713,842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4,122,915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預付款</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38,080,326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4,603,541</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應收收入</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1,275,654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1,364,898</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49,923,708</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16,131,192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減值撥備</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(3,521,047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(3,300,000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46,402,661</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12,831,192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減：非流動租金及公用設施按金</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(1,160,655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(1,160,655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45,242,006</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11,670,537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上述的應收款項、按金及預付款為無抵押、免息及於須於要求時償還。虧損撥備變動如下：</w:t>
      </w:r>
    </w:p>
    <w:p w:rsidR="0033423E" w:rsidRPr="001A3A39" w:rsidRDefault="0033423E" w:rsidP="001A3A39"/>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年初</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3,300,000</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採用香港財務報告準則第</w:t>
            </w:r>
            <w:r w:rsidRPr="001A3A39">
              <w:t>9</w:t>
            </w:r>
            <w:r w:rsidRPr="001A3A39">
              <w:rPr>
                <w:rFonts w:hint="eastAsia"/>
              </w:rPr>
              <w:t>號的影響</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3,300,000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減值虧損</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2,660,414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不能收回而撇銷的金額</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(2,439,367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3,521,047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3,300,000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rPr>
          <w:rFonts w:hint="eastAsia"/>
        </w:rPr>
        <w:t>應收收入及應收課程學費的減值（根據香港財務報告準則第</w:t>
      </w:r>
      <w:r w:rsidRPr="001A3A39">
        <w:t>9</w:t>
      </w:r>
      <w:r w:rsidRPr="001A3A39">
        <w:rPr>
          <w:rFonts w:hint="eastAsia"/>
        </w:rPr>
        <w:t>號）</w:t>
      </w:r>
    </w:p>
    <w:p w:rsidR="0033423E" w:rsidRPr="001A3A39" w:rsidRDefault="0033423E" w:rsidP="001A3A39">
      <w:r w:rsidRPr="001A3A39">
        <w:rPr>
          <w:rFonts w:hint="eastAsia"/>
        </w:rPr>
        <w:t>再培訓局應用香港財務報告準則第</w:t>
      </w:r>
      <w:r w:rsidRPr="001A3A39">
        <w:t>9</w:t>
      </w:r>
      <w:r w:rsidRPr="001A3A39">
        <w:rPr>
          <w:rFonts w:hint="eastAsia"/>
        </w:rPr>
        <w:t>號所訂明的簡化方法，就預期信貸虧損作出撥備，其中要求就所有應收收入及應收課程學費使用全期預期虧損計量預期信貸虧損撥備。計量預期信貸虧損時，應收收入及應收課程學費已因共享信貸風險特性及逾期日數而合併。金融資產的虧損撥備按違責風險及預期虧損率的假設釐定。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日時的信貸虧損如下：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2353"/>
        <w:gridCol w:w="850"/>
        <w:gridCol w:w="114"/>
        <w:gridCol w:w="850"/>
        <w:gridCol w:w="113"/>
        <w:gridCol w:w="851"/>
        <w:gridCol w:w="113"/>
        <w:gridCol w:w="850"/>
        <w:gridCol w:w="114"/>
        <w:gridCol w:w="850"/>
        <w:gridCol w:w="114"/>
      </w:tblGrid>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3741" w:type="dxa"/>
            <w:gridSpan w:val="7"/>
            <w:tcBorders>
              <w:top w:val="nil"/>
              <w:left w:val="nil"/>
              <w:bottom w:val="nil"/>
              <w:right w:val="single" w:sz="6" w:space="0" w:color="000000"/>
            </w:tcBorders>
            <w:tcMar>
              <w:top w:w="0" w:type="dxa"/>
              <w:left w:w="0" w:type="dxa"/>
              <w:bottom w:w="0" w:type="dxa"/>
              <w:right w:w="0" w:type="dxa"/>
            </w:tcMar>
            <w:vAlign w:val="bottom"/>
          </w:tcPr>
          <w:p w:rsidR="00ED1EC4" w:rsidRPr="001A3A39" w:rsidRDefault="00ED1EC4" w:rsidP="001A3A39">
            <w:r w:rsidRPr="001A3A39">
              <w:rPr>
                <w:rFonts w:hint="eastAsia"/>
              </w:rPr>
              <w:t>逾期</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少於</w:t>
            </w:r>
            <w:r w:rsidRPr="001A3A39">
              <w:t>30</w:t>
            </w:r>
            <w:r w:rsidRPr="001A3A39">
              <w:rPr>
                <w:rFonts w:hint="eastAsia"/>
              </w:rPr>
              <w:t>日</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30-365</w:t>
            </w:r>
            <w:r w:rsidRPr="001A3A39">
              <w:rPr>
                <w:rFonts w:hint="eastAsia"/>
              </w:rPr>
              <w:t>日</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1-3</w:t>
            </w:r>
            <w:r w:rsidRPr="001A3A39">
              <w:rPr>
                <w:rFonts w:hint="eastAsia"/>
              </w:rPr>
              <w:t>年</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w:t>
            </w:r>
            <w:r w:rsidRPr="001A3A39">
              <w:rPr>
                <w:rFonts w:hint="eastAsia"/>
              </w:rPr>
              <w:t>年以上</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合共</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2353"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2353"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預期虧損比率</w:t>
            </w:r>
            <w:r w:rsidRPr="001A3A39">
              <w:t>(%)</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43</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92</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總賬面金額</w:t>
            </w:r>
            <w:r w:rsidRPr="001A3A39">
              <w:br/>
            </w:r>
            <w:r w:rsidRPr="001A3A39">
              <w:rPr>
                <w:rFonts w:hint="eastAsia"/>
              </w:rPr>
              <w:t>（千港元）</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2,218</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2,591</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177</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4,989</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預期虧損</w:t>
            </w:r>
            <w:r w:rsidRPr="001A3A39">
              <w:br/>
            </w:r>
            <w:r w:rsidRPr="001A3A39">
              <w:rPr>
                <w:rFonts w:hint="eastAsia"/>
              </w:rPr>
              <w:t>（千港元）</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961</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2,382</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177</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3,521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lastRenderedPageBreak/>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預期虧損比率</w:t>
            </w:r>
            <w:r w:rsidRPr="001A3A39">
              <w:t>(%)</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47</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85</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總賬面金額</w:t>
            </w:r>
            <w:r w:rsidRPr="001A3A39">
              <w:br/>
            </w:r>
            <w:r w:rsidRPr="001A3A39">
              <w:rPr>
                <w:rFonts w:hint="eastAsia"/>
              </w:rPr>
              <w:t>（千港元）</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917</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2,185</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2,244</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142</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5,488</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2353"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預期虧損</w:t>
            </w:r>
            <w:r w:rsidRPr="001A3A39">
              <w:br/>
            </w:r>
            <w:r w:rsidRPr="001A3A39">
              <w:rPr>
                <w:rFonts w:hint="eastAsia"/>
              </w:rPr>
              <w:t>（千港元）</w:t>
            </w:r>
          </w:p>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213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1,030</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 xml:space="preserve">1,915 </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 xml:space="preserve">142 </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3,300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rPr>
          <w:rFonts w:hint="eastAsia"/>
        </w:rPr>
        <w:t>租金及公用設施按金及應收利息的減值</w:t>
      </w:r>
    </w:p>
    <w:p w:rsidR="0033423E" w:rsidRPr="001A3A39" w:rsidRDefault="0033423E" w:rsidP="001A3A39">
      <w:r w:rsidRPr="001A3A39">
        <w:rPr>
          <w:rFonts w:hint="eastAsia"/>
        </w:rPr>
        <w:t>租金及公用設施按金及應收利息的賬面值與其</w:t>
      </w:r>
      <w:r w:rsidRPr="001A3A39">
        <w:t>2020</w:t>
      </w:r>
      <w:r w:rsidRPr="001A3A39">
        <w:rPr>
          <w:rFonts w:hint="eastAsia"/>
        </w:rPr>
        <w:t>年及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日的公平值相若。其可收回程度乃參照債務人的信貸狀況進行評估，於</w:t>
      </w:r>
      <w:r w:rsidRPr="001A3A39">
        <w:t>2020</w:t>
      </w:r>
      <w:r w:rsidRPr="001A3A39">
        <w:rPr>
          <w:rFonts w:hint="eastAsia"/>
        </w:rPr>
        <w:t>年及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日的預期信貸虧損被視為微不足道。</w:t>
      </w:r>
    </w:p>
    <w:p w:rsidR="0033423E" w:rsidRPr="001A3A39" w:rsidRDefault="0033423E" w:rsidP="001A3A39"/>
    <w:p w:rsidR="0033423E" w:rsidRPr="001A3A39" w:rsidRDefault="0033423E" w:rsidP="001A3A39">
      <w:r w:rsidRPr="001A3A39">
        <w:t>14.</w:t>
      </w:r>
      <w:r w:rsidRPr="001A3A39">
        <w:tab/>
      </w:r>
      <w:r w:rsidRPr="001A3A39">
        <w:rPr>
          <w:rFonts w:hint="eastAsia"/>
        </w:rPr>
        <w:t>應收香港金融管理局之款項</w:t>
      </w:r>
    </w:p>
    <w:p w:rsidR="0033423E" w:rsidRPr="001A3A39" w:rsidRDefault="0033423E" w:rsidP="001A3A39">
      <w:r w:rsidRPr="001A3A39">
        <w:rPr>
          <w:rFonts w:hint="eastAsia"/>
        </w:rPr>
        <w:t>應收香港金融管理局的</w:t>
      </w:r>
      <w:r w:rsidRPr="001A3A39">
        <w:t>9,600,000,000</w:t>
      </w:r>
      <w:r w:rsidRPr="001A3A39">
        <w:rPr>
          <w:rFonts w:hint="eastAsia"/>
        </w:rPr>
        <w:t>港元（</w:t>
      </w:r>
      <w:r w:rsidRPr="001A3A39">
        <w:t>2019</w:t>
      </w:r>
      <w:r w:rsidRPr="001A3A39">
        <w:rPr>
          <w:rFonts w:hint="eastAsia"/>
        </w:rPr>
        <w:t>：</w:t>
      </w:r>
      <w:r w:rsidRPr="001A3A39">
        <w:t>12,500,000,000</w:t>
      </w:r>
      <w:r w:rsidRPr="001A3A39">
        <w:rPr>
          <w:rFonts w:hint="eastAsia"/>
        </w:rPr>
        <w:t>港元）為無抵押、按年利率取過往六年外匯基金投資組合的平均投資回報率及上一年度的三年期政府債券的平均年化收益之較高者，並將於</w:t>
      </w:r>
      <w:r w:rsidRPr="001A3A39">
        <w:t>2026</w:t>
      </w:r>
      <w:r w:rsidRPr="001A3A39">
        <w:rPr>
          <w:rFonts w:hint="eastAsia"/>
        </w:rPr>
        <w:t>年</w:t>
      </w:r>
      <w:r w:rsidRPr="001A3A39">
        <w:t>2</w:t>
      </w:r>
      <w:r w:rsidRPr="001A3A39">
        <w:rPr>
          <w:rFonts w:hint="eastAsia"/>
        </w:rPr>
        <w:t>月償還。</w:t>
      </w:r>
    </w:p>
    <w:p w:rsidR="0033423E" w:rsidRPr="001A3A39" w:rsidRDefault="0033423E" w:rsidP="001A3A39"/>
    <w:p w:rsidR="0033423E" w:rsidRPr="001A3A39" w:rsidRDefault="0033423E" w:rsidP="001A3A39">
      <w:r w:rsidRPr="001A3A39">
        <w:rPr>
          <w:rFonts w:hint="eastAsia"/>
        </w:rPr>
        <w:t>包含在應收款中</w:t>
      </w:r>
      <w:r w:rsidRPr="001A3A39">
        <w:t>1,162,560,943</w:t>
      </w:r>
      <w:r w:rsidRPr="001A3A39">
        <w:rPr>
          <w:rFonts w:hint="eastAsia"/>
        </w:rPr>
        <w:t>港元（</w:t>
      </w:r>
      <w:r w:rsidRPr="001A3A39">
        <w:t>2019</w:t>
      </w:r>
      <w:r w:rsidRPr="001A3A39">
        <w:rPr>
          <w:rFonts w:hint="eastAsia"/>
        </w:rPr>
        <w:t>：</w:t>
      </w:r>
      <w:r w:rsidRPr="001A3A39">
        <w:t>1,625,373,601</w:t>
      </w:r>
      <w:r w:rsidRPr="001A3A39">
        <w:rPr>
          <w:rFonts w:hint="eastAsia"/>
        </w:rPr>
        <w:t>港元）之應收香港金融管理局利息款項為無抵押及於一年內償還。</w:t>
      </w:r>
    </w:p>
    <w:p w:rsidR="0033423E" w:rsidRPr="001A3A39" w:rsidRDefault="0033423E" w:rsidP="001A3A39"/>
    <w:p w:rsidR="0033423E" w:rsidRPr="001A3A39" w:rsidRDefault="0033423E" w:rsidP="001A3A39">
      <w:r w:rsidRPr="001A3A39">
        <w:t>15.</w:t>
      </w:r>
      <w:r w:rsidRPr="001A3A39">
        <w:tab/>
      </w:r>
      <w:r w:rsidRPr="001A3A39">
        <w:rPr>
          <w:rFonts w:hint="eastAsia"/>
        </w:rPr>
        <w:t>應收培訓機構之款項及應收入境事務處之款項</w:t>
      </w:r>
    </w:p>
    <w:p w:rsidR="0033423E" w:rsidRPr="001A3A39" w:rsidRDefault="0033423E" w:rsidP="001A3A39">
      <w:r w:rsidRPr="001A3A39">
        <w:rPr>
          <w:rFonts w:hint="eastAsia"/>
        </w:rPr>
        <w:t>應收培訓機構之款項及應收入境事務處之款項為無抵押、免息及須於要求時償還。</w:t>
      </w:r>
    </w:p>
    <w:p w:rsidR="0033423E" w:rsidRPr="001A3A39" w:rsidRDefault="0033423E" w:rsidP="001A3A39"/>
    <w:p w:rsidR="0033423E" w:rsidRPr="001A3A39" w:rsidRDefault="0033423E" w:rsidP="001A3A39">
      <w:r w:rsidRPr="001A3A39">
        <w:rPr>
          <w:rFonts w:hint="eastAsia"/>
        </w:rPr>
        <w:t>應收培訓機構及應收入境事務處之款項中，並無包括已逾期的款項。有關款項並無持有任何抵押。</w:t>
      </w:r>
    </w:p>
    <w:p w:rsidR="0033423E" w:rsidRPr="001A3A39" w:rsidRDefault="0033423E" w:rsidP="001A3A39"/>
    <w:p w:rsidR="0033423E" w:rsidRPr="001A3A39" w:rsidRDefault="0033423E" w:rsidP="001A3A39">
      <w:r w:rsidRPr="001A3A39">
        <w:rPr>
          <w:rFonts w:hint="eastAsia"/>
        </w:rPr>
        <w:t>該款項的賬面值與其</w:t>
      </w:r>
      <w:r w:rsidRPr="001A3A39">
        <w:t>2020</w:t>
      </w:r>
      <w:r w:rsidRPr="001A3A39">
        <w:rPr>
          <w:rFonts w:hint="eastAsia"/>
        </w:rPr>
        <w:t>年及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日的公平值相若。其可收回程度乃參照信貸狀況進行評估，於</w:t>
      </w:r>
      <w:r w:rsidRPr="001A3A39">
        <w:t>2020</w:t>
      </w:r>
      <w:r w:rsidRPr="001A3A39">
        <w:rPr>
          <w:rFonts w:hint="eastAsia"/>
        </w:rPr>
        <w:t>年及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日的預期信貸虧損被視為微不足道。</w:t>
      </w:r>
    </w:p>
    <w:p w:rsidR="0033423E" w:rsidRPr="001A3A39" w:rsidRDefault="0033423E" w:rsidP="001A3A39"/>
    <w:p w:rsidR="0033423E" w:rsidRPr="001A3A39" w:rsidRDefault="0033423E" w:rsidP="001A3A39">
      <w:r w:rsidRPr="001A3A39">
        <w:t>16.</w:t>
      </w:r>
      <w:r w:rsidRPr="001A3A39">
        <w:tab/>
      </w:r>
      <w:r w:rsidRPr="001A3A39">
        <w:rPr>
          <w:rFonts w:hint="eastAsia"/>
        </w:rPr>
        <w:t>銀行結餘及存款</w:t>
      </w:r>
    </w:p>
    <w:p w:rsidR="0033423E" w:rsidRPr="001A3A39" w:rsidRDefault="0033423E" w:rsidP="001A3A39">
      <w:r w:rsidRPr="001A3A39">
        <w:rPr>
          <w:rFonts w:hint="eastAsia"/>
        </w:rPr>
        <w:t>銀行結餘及存款包括銀行餘額及原到期日逾三個月之定期銀行存款合共</w:t>
      </w:r>
      <w:r w:rsidRPr="001A3A39">
        <w:t>639,418,731</w:t>
      </w:r>
      <w:r w:rsidRPr="001A3A39">
        <w:rPr>
          <w:rFonts w:hint="eastAsia"/>
        </w:rPr>
        <w:t>港元（</w:t>
      </w:r>
      <w:r w:rsidRPr="001A3A39">
        <w:t>2019</w:t>
      </w:r>
      <w:r w:rsidRPr="001A3A39">
        <w:rPr>
          <w:rFonts w:hint="eastAsia"/>
        </w:rPr>
        <w:t>年：</w:t>
      </w:r>
      <w:r w:rsidRPr="001A3A39">
        <w:t>326,017,856</w:t>
      </w:r>
      <w:r w:rsidRPr="001A3A39">
        <w:rPr>
          <w:rFonts w:hint="eastAsia"/>
        </w:rPr>
        <w:t>港元），其年利率介乎</w:t>
      </w:r>
      <w:r w:rsidRPr="001A3A39">
        <w:t>0.65%</w:t>
      </w:r>
      <w:r w:rsidRPr="001A3A39">
        <w:rPr>
          <w:rFonts w:hint="eastAsia"/>
        </w:rPr>
        <w:t>至</w:t>
      </w:r>
      <w:r w:rsidRPr="001A3A39">
        <w:t>2.86%</w:t>
      </w:r>
      <w:r w:rsidRPr="001A3A39">
        <w:rPr>
          <w:rFonts w:hint="eastAsia"/>
        </w:rPr>
        <w:t>（</w:t>
      </w:r>
      <w:r w:rsidRPr="001A3A39">
        <w:t>2019</w:t>
      </w:r>
      <w:r w:rsidRPr="001A3A39">
        <w:rPr>
          <w:rFonts w:hint="eastAsia"/>
        </w:rPr>
        <w:t>年：</w:t>
      </w:r>
      <w:r w:rsidRPr="001A3A39">
        <w:t>1.30%</w:t>
      </w:r>
      <w:r w:rsidRPr="001A3A39">
        <w:rPr>
          <w:rFonts w:hint="eastAsia"/>
        </w:rPr>
        <w:t>至</w:t>
      </w:r>
      <w:r w:rsidRPr="001A3A39">
        <w:t>2.90%</w:t>
      </w:r>
      <w:r w:rsidRPr="001A3A39">
        <w:rPr>
          <w:rFonts w:hint="eastAsia"/>
        </w:rPr>
        <w:t>）。</w:t>
      </w:r>
    </w:p>
    <w:p w:rsidR="0033423E" w:rsidRPr="001A3A39" w:rsidRDefault="0033423E" w:rsidP="001A3A39"/>
    <w:p w:rsidR="0033423E" w:rsidRPr="001A3A39" w:rsidRDefault="0033423E" w:rsidP="001A3A39">
      <w:r w:rsidRPr="001A3A39">
        <w:lastRenderedPageBreak/>
        <w:t>17.</w:t>
      </w:r>
      <w:r w:rsidRPr="001A3A39">
        <w:tab/>
      </w:r>
      <w:r w:rsidRPr="001A3A39">
        <w:rPr>
          <w:rFonts w:hint="eastAsia"/>
        </w:rPr>
        <w:t>應付款項及其他</w:t>
      </w:r>
      <w:r w:rsidRPr="001A3A39">
        <w:br/>
      </w:r>
      <w:r w:rsidRPr="001A3A39">
        <w:rPr>
          <w:rFonts w:hint="eastAsia"/>
        </w:rPr>
        <w:t>應付款</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應付款項及其他應付款</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24,214,391</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27,110,605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應付培訓機構款項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1,526,275</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32,244,824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修復成本撥備（附註）</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2,219,860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2,897,760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27,960,526</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62,253,189</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減：長期修復成本撥備</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(1,388,900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(2,219,860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26,571,626</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60,033,329</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rPr>
          <w:rFonts w:hint="eastAsia"/>
        </w:rPr>
        <w:t>附註：</w:t>
      </w:r>
    </w:p>
    <w:p w:rsidR="0033423E" w:rsidRPr="001A3A39" w:rsidRDefault="0033423E" w:rsidP="001A3A39">
      <w:r w:rsidRPr="001A3A39">
        <w:rPr>
          <w:rFonts w:hint="eastAsia"/>
        </w:rPr>
        <w:t>修復成本撥備於本年度的變動如下：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402"/>
        <w:gridCol w:w="1247"/>
        <w:gridCol w:w="170"/>
      </w:tblGrid>
      <w:tr w:rsidR="00ED1EC4" w:rsidRPr="001A3A39">
        <w:trPr>
          <w:trHeight w:hRule="exact" w:val="24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6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截至</w:t>
            </w:r>
            <w:r w:rsidRPr="001A3A39">
              <w:t>2018</w:t>
            </w:r>
            <w:r w:rsidRPr="001A3A39">
              <w:rPr>
                <w:rFonts w:hint="eastAsia"/>
              </w:rPr>
              <w:t>年</w:t>
            </w:r>
            <w:r w:rsidRPr="001A3A39">
              <w:t>4</w:t>
            </w:r>
            <w:r w:rsidRPr="001A3A39">
              <w:rPr>
                <w:rFonts w:hint="eastAsia"/>
              </w:rPr>
              <w:t>月</w:t>
            </w:r>
            <w:r w:rsidRPr="001A3A39">
              <w:t>1</w:t>
            </w:r>
            <w:r w:rsidRPr="001A3A39">
              <w:rPr>
                <w:rFonts w:hint="eastAsia"/>
              </w:rPr>
              <w:t>日</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2,948,010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4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付款</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(50,250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4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截至</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日及</w:t>
            </w:r>
            <w:r w:rsidRPr="001A3A39">
              <w:t>2019</w:t>
            </w:r>
            <w:r w:rsidRPr="001A3A39">
              <w:rPr>
                <w:rFonts w:hint="eastAsia"/>
              </w:rPr>
              <w:t>年</w:t>
            </w:r>
            <w:r w:rsidRPr="001A3A39">
              <w:t>4</w:t>
            </w:r>
            <w:r w:rsidRPr="001A3A39">
              <w:rPr>
                <w:rFonts w:hint="eastAsia"/>
              </w:rPr>
              <w:t>月</w:t>
            </w:r>
            <w:r w:rsidRPr="001A3A39">
              <w:t>1</w:t>
            </w:r>
            <w:r w:rsidRPr="001A3A39">
              <w:rPr>
                <w:rFonts w:hint="eastAsia"/>
              </w:rPr>
              <w:t>日</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2,897,760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4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付款</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(677,900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4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2,219,860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t>18.</w:t>
      </w:r>
      <w:r w:rsidRPr="001A3A39">
        <w:tab/>
      </w:r>
      <w:r w:rsidRPr="001A3A39">
        <w:rPr>
          <w:rFonts w:hint="eastAsia"/>
        </w:rPr>
        <w:t>應付防疫抗疫基金之款項</w:t>
      </w:r>
    </w:p>
    <w:p w:rsidR="0033423E" w:rsidRPr="001A3A39" w:rsidRDefault="0033423E" w:rsidP="001A3A39">
      <w:r w:rsidRPr="001A3A39">
        <w:rPr>
          <w:rFonts w:hint="eastAsia"/>
        </w:rPr>
        <w:t>應付防疫抗疫基金之款項為無抵押、免息及須於要求時償還。</w:t>
      </w:r>
    </w:p>
    <w:p w:rsidR="0033423E" w:rsidRPr="001A3A39" w:rsidRDefault="0033423E" w:rsidP="001A3A39"/>
    <w:p w:rsidR="0033423E" w:rsidRPr="001A3A39" w:rsidRDefault="0033423E" w:rsidP="001A3A39">
      <w:r w:rsidRPr="001A3A39">
        <w:rPr>
          <w:rFonts w:hint="eastAsia"/>
        </w:rPr>
        <w:t>該款項的賬面值與其</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日的公平值相若。</w:t>
      </w:r>
    </w:p>
    <w:p w:rsidR="0033423E" w:rsidRPr="001A3A39" w:rsidRDefault="0033423E" w:rsidP="001A3A39"/>
    <w:p w:rsidR="0033423E" w:rsidRPr="001A3A39" w:rsidRDefault="0033423E" w:rsidP="001A3A39">
      <w:r w:rsidRPr="001A3A39">
        <w:t>19.</w:t>
      </w:r>
      <w:r w:rsidRPr="001A3A39">
        <w:tab/>
      </w:r>
      <w:r w:rsidRPr="001A3A39">
        <w:rPr>
          <w:rFonts w:hint="eastAsia"/>
        </w:rPr>
        <w:t>經營租約</w:t>
      </w:r>
    </w:p>
    <w:p w:rsidR="0033423E" w:rsidRPr="001A3A39" w:rsidRDefault="0033423E"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日即採納香港財務報告準則第</w:t>
      </w:r>
      <w:r w:rsidRPr="001A3A39">
        <w:t>16</w:t>
      </w:r>
      <w:r w:rsidRPr="001A3A39">
        <w:rPr>
          <w:rFonts w:hint="eastAsia"/>
        </w:rPr>
        <w:t>號以前，再培訓局根據不可撤銷經營租賃而須於未來支付的最低租金付款總額如下：</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一年內</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6,786,038</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二至五年</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4,196,009</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10,982,047</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t>20.</w:t>
      </w:r>
      <w:r w:rsidRPr="001A3A39">
        <w:tab/>
      </w:r>
      <w:r w:rsidRPr="001A3A39">
        <w:rPr>
          <w:rFonts w:hint="eastAsia"/>
        </w:rPr>
        <w:t>現金流量表附註</w:t>
      </w:r>
      <w:r w:rsidRPr="001A3A39">
        <w:br/>
      </w:r>
    </w:p>
    <w:p w:rsidR="0033423E" w:rsidRPr="001A3A39" w:rsidRDefault="0033423E" w:rsidP="001A3A39">
      <w:r w:rsidRPr="001A3A39">
        <w:rPr>
          <w:rFonts w:hint="eastAsia"/>
        </w:rPr>
        <w:t>融資活動所產生之負債之變動</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3515"/>
        <w:gridCol w:w="1247"/>
        <w:gridCol w:w="170"/>
      </w:tblGrid>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租賃負債</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20"/>
        </w:trPr>
        <w:tc>
          <w:tcPr>
            <w:tcW w:w="3515"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採納香港財務報告準則第</w:t>
            </w:r>
            <w:r w:rsidRPr="001A3A39">
              <w:t>16</w:t>
            </w:r>
            <w:r w:rsidRPr="001A3A39">
              <w:rPr>
                <w:rFonts w:hint="eastAsia"/>
              </w:rPr>
              <w:t>號之影響</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4</w:t>
            </w:r>
            <w:r w:rsidRPr="001A3A39">
              <w:rPr>
                <w:rFonts w:hint="eastAsia"/>
              </w:rPr>
              <w:t>月</w:t>
            </w:r>
            <w:r w:rsidRPr="001A3A39">
              <w:t>1</w:t>
            </w:r>
            <w:r w:rsidRPr="001A3A39">
              <w:rPr>
                <w:rFonts w:hint="eastAsia"/>
              </w:rPr>
              <w:t>日（重列）</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9,365,906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融資現金流之變動</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(5,217,146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租賃負債之財務費用</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515"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租賃負債之利息</w:t>
            </w:r>
          </w:p>
        </w:tc>
        <w:tc>
          <w:tcPr>
            <w:tcW w:w="1247"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(158,854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w:t>
            </w:r>
          </w:p>
        </w:tc>
      </w:tr>
      <w:tr w:rsidR="00ED1EC4" w:rsidRPr="001A3A39">
        <w:trPr>
          <w:trHeight w:hRule="exact" w:val="90"/>
        </w:trPr>
        <w:tc>
          <w:tcPr>
            <w:tcW w:w="3515"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515"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247"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4,148,760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515"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247"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r w:rsidRPr="001A3A39">
        <w:t>21.</w:t>
      </w:r>
      <w:r w:rsidRPr="001A3A39">
        <w:tab/>
      </w:r>
      <w:r w:rsidRPr="001A3A39">
        <w:rPr>
          <w:rFonts w:hint="eastAsia"/>
        </w:rPr>
        <w:t>按類別劃分的金融工具</w:t>
      </w:r>
    </w:p>
    <w:p w:rsidR="0033423E" w:rsidRPr="001A3A39" w:rsidRDefault="0033423E" w:rsidP="001A3A39">
      <w:r w:rsidRPr="001A3A39">
        <w:rPr>
          <w:rFonts w:hint="eastAsia"/>
        </w:rPr>
        <w:t>截至報告期末，每類金融工具的賬面價值如下：</w:t>
      </w:r>
    </w:p>
    <w:p w:rsidR="0033423E" w:rsidRPr="001A3A39" w:rsidRDefault="0033423E" w:rsidP="001A3A39"/>
    <w:p w:rsidR="0033423E" w:rsidRPr="001A3A39" w:rsidRDefault="0033423E" w:rsidP="001A3A39">
      <w:r w:rsidRPr="001A3A39">
        <w:rPr>
          <w:rFonts w:hint="eastAsia"/>
        </w:rPr>
        <w:t>金融資產</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2891" w:type="dxa"/>
            <w:gridSpan w:val="3"/>
            <w:tcBorders>
              <w:top w:val="nil"/>
              <w:left w:val="nil"/>
              <w:bottom w:val="nil"/>
              <w:right w:val="single" w:sz="6" w:space="0" w:color="000000"/>
            </w:tcBorders>
            <w:tcMar>
              <w:top w:w="0" w:type="dxa"/>
              <w:left w:w="0" w:type="dxa"/>
              <w:bottom w:w="0" w:type="dxa"/>
              <w:right w:w="0" w:type="dxa"/>
            </w:tcMar>
            <w:vAlign w:val="bottom"/>
          </w:tcPr>
          <w:p w:rsidR="00ED1EC4" w:rsidRPr="001A3A39" w:rsidRDefault="00ED1EC4" w:rsidP="001A3A39">
            <w:r w:rsidRPr="001A3A39">
              <w:rPr>
                <w:rFonts w:hint="eastAsia"/>
              </w:rPr>
              <w:t>以攤餘成本計量的金融資產</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2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包含在應收款項、按金及預付款的</w:t>
            </w:r>
            <w:r w:rsidRPr="001A3A39">
              <w:br/>
            </w:r>
            <w:r w:rsidRPr="001A3A39">
              <w:rPr>
                <w:rFonts w:hint="eastAsia"/>
              </w:rPr>
              <w:t>金融資產</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9,182,968</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8,227,651</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應收香港金融管理局之款項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10,762,560,943</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14,125,373,601</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應收培訓機構之款項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703,502</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958,680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應收入境事務處之款項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374,400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249,600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現金及現金等價物</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3,018,294,253</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395,257,903</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原到期日逾三個月之定期存款</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639,418,731</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326,017,856</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14,430,534,797</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14,856,085,291</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rPr>
          <w:rFonts w:hint="eastAsia"/>
        </w:rPr>
        <w:t>金融負債</w:t>
      </w:r>
    </w:p>
    <w:tbl>
      <w:tblPr>
        <w:tblW w:w="0" w:type="auto"/>
        <w:tblLayout w:type="fixed"/>
        <w:tblCellMar>
          <w:left w:w="0" w:type="dxa"/>
          <w:right w:w="0" w:type="dxa"/>
        </w:tblCellMar>
        <w:tblLook w:val="0000" w:firstRow="0" w:lastRow="0" w:firstColumn="0" w:lastColumn="0" w:noHBand="0" w:noVBand="0"/>
      </w:tblPr>
      <w:tblGrid>
        <w:gridCol w:w="3402"/>
        <w:gridCol w:w="1361"/>
        <w:gridCol w:w="170"/>
        <w:gridCol w:w="1360"/>
        <w:gridCol w:w="170"/>
      </w:tblGrid>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2891" w:type="dxa"/>
            <w:gridSpan w:val="3"/>
            <w:tcBorders>
              <w:top w:val="nil"/>
              <w:left w:val="nil"/>
              <w:bottom w:val="nil"/>
              <w:right w:val="single" w:sz="6" w:space="0" w:color="000000"/>
            </w:tcBorders>
            <w:tcMar>
              <w:top w:w="0" w:type="dxa"/>
              <w:left w:w="0" w:type="dxa"/>
              <w:bottom w:w="0" w:type="dxa"/>
              <w:right w:w="0" w:type="dxa"/>
            </w:tcMar>
            <w:vAlign w:val="bottom"/>
          </w:tcPr>
          <w:p w:rsidR="00ED1EC4" w:rsidRPr="001A3A39" w:rsidRDefault="00ED1EC4" w:rsidP="001A3A39">
            <w:r w:rsidRPr="001A3A39">
              <w:rPr>
                <w:rFonts w:hint="eastAsia"/>
              </w:rPr>
              <w:t>以攤餘成本計量的金融負債</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二零二零年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二零一九年</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20"/>
        </w:trPr>
        <w:tc>
          <w:tcPr>
            <w:tcW w:w="3402"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包含在應付款項和其他應付款的</w:t>
            </w:r>
            <w:r w:rsidRPr="001A3A39">
              <w:br/>
            </w:r>
            <w:r w:rsidRPr="001A3A39">
              <w:rPr>
                <w:rFonts w:hint="eastAsia"/>
              </w:rPr>
              <w:t>金融負債</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15,837,683</w:t>
            </w:r>
          </w:p>
        </w:tc>
        <w:tc>
          <w:tcPr>
            <w:tcW w:w="17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47,739,234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0"/>
        </w:trPr>
        <w:tc>
          <w:tcPr>
            <w:tcW w:w="3402"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應付防疫抗疫基金之款項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39,579,530</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3402"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305"/>
        </w:trPr>
        <w:tc>
          <w:tcPr>
            <w:tcW w:w="3402"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55,417,213</w:t>
            </w:r>
          </w:p>
        </w:tc>
        <w:tc>
          <w:tcPr>
            <w:tcW w:w="17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47,739,234</w:t>
            </w:r>
          </w:p>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3402"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7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t>22.</w:t>
      </w:r>
      <w:r w:rsidRPr="001A3A39">
        <w:tab/>
      </w:r>
      <w:r w:rsidRPr="001A3A39">
        <w:rPr>
          <w:rFonts w:hint="eastAsia"/>
        </w:rPr>
        <w:t>金融資產及負債公平值層級</w:t>
      </w:r>
    </w:p>
    <w:p w:rsidR="0033423E" w:rsidRPr="001A3A39" w:rsidRDefault="0033423E" w:rsidP="001A3A39">
      <w:r w:rsidRPr="001A3A39">
        <w:rPr>
          <w:rFonts w:hint="eastAsia"/>
        </w:rPr>
        <w:t>經管理層評估，現金及現金等價物、應收香港金融管理局、培訓機構、入境事務處之款項，應付款項及其他應付款與其賬面值相若，主要是由於有關工具的到期時間較短。</w:t>
      </w:r>
    </w:p>
    <w:p w:rsidR="0033423E" w:rsidRPr="001A3A39" w:rsidRDefault="0033423E" w:rsidP="001A3A39"/>
    <w:p w:rsidR="0033423E" w:rsidRPr="001A3A39" w:rsidRDefault="0033423E" w:rsidP="001A3A39">
      <w:r w:rsidRPr="001A3A39">
        <w:rPr>
          <w:rFonts w:hint="eastAsia"/>
        </w:rPr>
        <w:t>存款及應收香港金融管理局之款項的非流動部分的公允價值是通過使用具有類似條款，信用風險和剩餘期限的工具的當前可用利率貼現預期的未來現金流量來計算的。</w:t>
      </w:r>
    </w:p>
    <w:p w:rsidR="0033423E" w:rsidRPr="001A3A39" w:rsidRDefault="0033423E" w:rsidP="001A3A39"/>
    <w:p w:rsidR="0033423E" w:rsidRPr="001A3A39" w:rsidRDefault="0033423E" w:rsidP="001A3A39">
      <w:r w:rsidRPr="001A3A39">
        <w:t>23.</w:t>
      </w:r>
      <w:r w:rsidRPr="001A3A39">
        <w:tab/>
      </w:r>
      <w:r w:rsidRPr="001A3A39">
        <w:rPr>
          <w:rFonts w:hint="eastAsia"/>
        </w:rPr>
        <w:t>財務風險管理目標及政策</w:t>
      </w:r>
    </w:p>
    <w:p w:rsidR="0033423E" w:rsidRPr="001A3A39" w:rsidRDefault="0033423E" w:rsidP="001A3A39">
      <w:r w:rsidRPr="001A3A39">
        <w:rPr>
          <w:rFonts w:hint="eastAsia"/>
        </w:rPr>
        <w:t>信貸風險</w:t>
      </w:r>
    </w:p>
    <w:p w:rsidR="0033423E" w:rsidRPr="001A3A39" w:rsidRDefault="0033423E" w:rsidP="001A3A39">
      <w:r w:rsidRPr="001A3A39">
        <w:rPr>
          <w:rFonts w:hint="eastAsia"/>
        </w:rPr>
        <w:t>再培訓局所承擔的信貸風險及流動性風險產生自再培訓局主要服務。再培訓局透過下文所述之財務管理政策及常規管理此等風險：</w:t>
      </w:r>
    </w:p>
    <w:p w:rsidR="0033423E" w:rsidRPr="001A3A39" w:rsidRDefault="0033423E" w:rsidP="001A3A39"/>
    <w:p w:rsidR="0033423E" w:rsidRPr="001A3A39" w:rsidRDefault="0033423E" w:rsidP="001A3A39">
      <w:r w:rsidRPr="001A3A39">
        <w:rPr>
          <w:rFonts w:hint="eastAsia"/>
        </w:rPr>
        <w:t>最高風險及年末階段最大信貸風險</w:t>
      </w:r>
    </w:p>
    <w:p w:rsidR="0033423E" w:rsidRPr="001A3A39" w:rsidRDefault="0033423E" w:rsidP="001A3A39">
      <w:r w:rsidRPr="001A3A39">
        <w:rPr>
          <w:rFonts w:hint="eastAsia"/>
        </w:rPr>
        <w:t>信貸質素和最大信貸風險是基於再培訓局的信貸政策，主要基於逾期資料，除非其他資料在無需花費不必要成本或精力情況下可用，以及截至</w:t>
      </w:r>
      <w:r w:rsidRPr="001A3A39">
        <w:t>2020</w:t>
      </w:r>
      <w:r w:rsidRPr="001A3A39">
        <w:rPr>
          <w:rFonts w:hint="eastAsia"/>
        </w:rPr>
        <w:t>年及</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日的年末分期分類。呈列金額為金融資產的賬面值總額。</w:t>
      </w:r>
    </w:p>
    <w:p w:rsidR="0033423E" w:rsidRPr="001A3A39" w:rsidRDefault="0033423E" w:rsidP="001A3A39"/>
    <w:tbl>
      <w:tblPr>
        <w:tblW w:w="0" w:type="auto"/>
        <w:tblLayout w:type="fixed"/>
        <w:tblCellMar>
          <w:left w:w="0" w:type="dxa"/>
          <w:right w:w="0" w:type="dxa"/>
        </w:tblCellMar>
        <w:tblLook w:val="0000" w:firstRow="0" w:lastRow="0" w:firstColumn="0" w:lastColumn="0" w:noHBand="0" w:noVBand="0"/>
      </w:tblPr>
      <w:tblGrid>
        <w:gridCol w:w="1871"/>
        <w:gridCol w:w="1361"/>
        <w:gridCol w:w="113"/>
        <w:gridCol w:w="851"/>
        <w:gridCol w:w="113"/>
        <w:gridCol w:w="850"/>
        <w:gridCol w:w="114"/>
        <w:gridCol w:w="850"/>
        <w:gridCol w:w="114"/>
        <w:gridCol w:w="1360"/>
        <w:gridCol w:w="114"/>
      </w:tblGrid>
      <w:tr w:rsidR="00ED1EC4" w:rsidRPr="001A3A39">
        <w:trPr>
          <w:trHeight w:hRule="exact" w:val="460"/>
          <w:tblHeader/>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12</w:t>
            </w:r>
            <w:r w:rsidRPr="001A3A39">
              <w:rPr>
                <w:rFonts w:hint="eastAsia"/>
              </w:rPr>
              <w:t>個月的</w:t>
            </w:r>
          </w:p>
          <w:p w:rsidR="00ED1EC4" w:rsidRPr="001A3A39" w:rsidRDefault="00ED1EC4" w:rsidP="001A3A39">
            <w:r w:rsidRPr="001A3A39">
              <w:rPr>
                <w:rFonts w:hint="eastAsia"/>
              </w:rPr>
              <w:t>預期信貸虧損</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2778" w:type="dxa"/>
            <w:gridSpan w:val="5"/>
            <w:tcBorders>
              <w:top w:val="nil"/>
              <w:left w:val="nil"/>
              <w:bottom w:val="nil"/>
              <w:right w:val="single" w:sz="6" w:space="0" w:color="000000"/>
            </w:tcBorders>
            <w:tcMar>
              <w:top w:w="0" w:type="dxa"/>
              <w:left w:w="0" w:type="dxa"/>
              <w:bottom w:w="0" w:type="dxa"/>
              <w:right w:w="0" w:type="dxa"/>
            </w:tcMar>
            <w:vAlign w:val="bottom"/>
          </w:tcPr>
          <w:p w:rsidR="00ED1EC4" w:rsidRPr="001A3A39" w:rsidRDefault="00ED1EC4" w:rsidP="001A3A39">
            <w:r w:rsidRPr="001A3A39">
              <w:rPr>
                <w:rFonts w:hint="eastAsia"/>
              </w:rPr>
              <w:t>全期預期信貸虧損</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0"/>
          <w:tblHeader/>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第</w:t>
            </w:r>
            <w:r w:rsidRPr="001A3A39">
              <w:t>1</w:t>
            </w:r>
            <w:r w:rsidRPr="001A3A39">
              <w:rPr>
                <w:rFonts w:hint="eastAsia"/>
              </w:rPr>
              <w:t>類</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第</w:t>
            </w:r>
            <w:r w:rsidRPr="001A3A39">
              <w:t>2</w:t>
            </w:r>
            <w:r w:rsidRPr="001A3A39">
              <w:rPr>
                <w:rFonts w:hint="eastAsia"/>
              </w:rPr>
              <w:t>類</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第</w:t>
            </w:r>
            <w:r w:rsidRPr="001A3A39">
              <w:t>3</w:t>
            </w:r>
            <w:r w:rsidRPr="001A3A39">
              <w:rPr>
                <w:rFonts w:hint="eastAsia"/>
              </w:rPr>
              <w:t>類</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簡化方法</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0"/>
          <w:tblHeader/>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港元</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24"/>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12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lastRenderedPageBreak/>
              <w:t>包含在應收款項、按金及預付款的金融資產</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6,853,886</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1,468,449</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8,322,335</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71"/>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應收香港金融管理局之款項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24"/>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10,762,560,943</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10,762,560,943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48"/>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應收培訓機構之</w:t>
            </w:r>
            <w:r w:rsidRPr="001A3A39">
              <w:br/>
            </w:r>
            <w:r w:rsidRPr="001A3A39">
              <w:rPr>
                <w:rFonts w:hint="eastAsia"/>
              </w:rPr>
              <w:t>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24"/>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703,502</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703,502</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71"/>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應收入境事務處之款項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24"/>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374,400</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374,400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48"/>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銀行結餘及存款</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48"/>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未逾期</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3,657,712,984</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3,657,712,984</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1871"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29"/>
        </w:trPr>
        <w:tc>
          <w:tcPr>
            <w:tcW w:w="1871"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14,428,205,715</w:t>
            </w:r>
          </w:p>
        </w:tc>
        <w:tc>
          <w:tcPr>
            <w:tcW w:w="113"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1,468,449</w:t>
            </w:r>
          </w:p>
        </w:tc>
        <w:tc>
          <w:tcPr>
            <w:tcW w:w="114"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14,429,674,164</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1871"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50"/>
        </w:trPr>
        <w:tc>
          <w:tcPr>
            <w:tcW w:w="1871" w:type="dxa"/>
            <w:tcBorders>
              <w:top w:val="single" w:sz="16" w:space="0" w:color="000000"/>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於</w:t>
            </w:r>
            <w:r w:rsidRPr="001A3A39">
              <w:t>2019</w:t>
            </w:r>
            <w:r w:rsidRPr="001A3A39">
              <w:rPr>
                <w:rFonts w:hint="eastAsia"/>
              </w:rPr>
              <w:t>年</w:t>
            </w:r>
            <w:r w:rsidRPr="001A3A39">
              <w:t>3</w:t>
            </w:r>
            <w:r w:rsidRPr="001A3A39">
              <w:rPr>
                <w:rFonts w:hint="eastAsia"/>
              </w:rPr>
              <w:t>月</w:t>
            </w:r>
            <w:r w:rsidRPr="001A3A39">
              <w:t>31</w:t>
            </w:r>
            <w:r w:rsidRPr="001A3A39">
              <w:rPr>
                <w:rFonts w:hint="eastAsia"/>
              </w:rPr>
              <w:t>日</w:t>
            </w:r>
          </w:p>
        </w:tc>
        <w:tc>
          <w:tcPr>
            <w:tcW w:w="136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16"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15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包含在應收款項、按金及預付款的金融資產</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6,039,838</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2,187,813</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8,227,651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9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應收香港金融管理局之款項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14,125,373,601</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14,125,373,601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6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應收培訓機構之</w:t>
            </w:r>
            <w:r w:rsidRPr="001A3A39">
              <w:br/>
            </w:r>
            <w:r w:rsidRPr="001A3A39">
              <w:rPr>
                <w:rFonts w:hint="eastAsia"/>
              </w:rPr>
              <w:t>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958,680</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958,680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69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應收入境事務處之款項</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正常</w:t>
            </w:r>
            <w:r w:rsidRPr="001A3A39">
              <w:t>**</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249,600</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249,600</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6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銀行結餘及存款</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60"/>
        </w:trPr>
        <w:tc>
          <w:tcPr>
            <w:tcW w:w="1871" w:type="dxa"/>
            <w:tcBorders>
              <w:top w:val="nil"/>
              <w:left w:val="nil"/>
              <w:bottom w:val="nil"/>
              <w:right w:val="nil"/>
            </w:tcBorders>
            <w:tcMar>
              <w:top w:w="0" w:type="dxa"/>
              <w:left w:w="0" w:type="dxa"/>
              <w:bottom w:w="0" w:type="dxa"/>
              <w:right w:w="85" w:type="dxa"/>
            </w:tcMar>
          </w:tcPr>
          <w:p w:rsidR="00ED1EC4" w:rsidRPr="001A3A39" w:rsidRDefault="00ED1EC4" w:rsidP="001A3A39">
            <w:r w:rsidRPr="001A3A39">
              <w:rPr>
                <w:rFonts w:hint="eastAsia"/>
              </w:rPr>
              <w:t>—</w:t>
            </w:r>
            <w:r w:rsidRPr="001A3A39">
              <w:t xml:space="preserve"> </w:t>
            </w:r>
            <w:r w:rsidRPr="001A3A39">
              <w:rPr>
                <w:rFonts w:hint="eastAsia"/>
              </w:rPr>
              <w:t>未逾期</w:t>
            </w:r>
          </w:p>
        </w:tc>
        <w:tc>
          <w:tcPr>
            <w:tcW w:w="136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721,275,759</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r w:rsidRPr="001A3A39">
              <w:t>721,275,759</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90"/>
        </w:trPr>
        <w:tc>
          <w:tcPr>
            <w:tcW w:w="1871" w:type="dxa"/>
            <w:tcBorders>
              <w:top w:val="nil"/>
              <w:left w:val="nil"/>
              <w:bottom w:val="single" w:sz="4"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235"/>
        </w:trPr>
        <w:tc>
          <w:tcPr>
            <w:tcW w:w="1871" w:type="dxa"/>
            <w:tcBorders>
              <w:top w:val="single" w:sz="4" w:space="0" w:color="000000"/>
              <w:left w:val="nil"/>
              <w:bottom w:val="nil"/>
              <w:right w:val="nil"/>
            </w:tcBorders>
            <w:tcMar>
              <w:top w:w="0" w:type="dxa"/>
              <w:left w:w="0" w:type="dxa"/>
              <w:bottom w:w="0" w:type="dxa"/>
              <w:right w:w="85" w:type="dxa"/>
            </w:tcMar>
          </w:tcPr>
          <w:p w:rsidR="00ED1EC4" w:rsidRPr="001A3A39" w:rsidRDefault="00ED1EC4" w:rsidP="001A3A39"/>
        </w:tc>
        <w:tc>
          <w:tcPr>
            <w:tcW w:w="136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14,853,897,478</w:t>
            </w:r>
          </w:p>
        </w:tc>
        <w:tc>
          <w:tcPr>
            <w:tcW w:w="113"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1"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3"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rPr>
                <w:rFonts w:hint="eastAsia"/>
              </w:rPr>
              <w:t>—</w:t>
            </w:r>
          </w:p>
        </w:tc>
        <w:tc>
          <w:tcPr>
            <w:tcW w:w="114"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85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2,187,813</w:t>
            </w:r>
          </w:p>
        </w:tc>
        <w:tc>
          <w:tcPr>
            <w:tcW w:w="114"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tc>
        <w:tc>
          <w:tcPr>
            <w:tcW w:w="1360" w:type="dxa"/>
            <w:tcBorders>
              <w:top w:val="single" w:sz="4" w:space="0" w:color="000000"/>
              <w:left w:val="nil"/>
              <w:bottom w:val="nil"/>
              <w:right w:val="nil"/>
            </w:tcBorders>
            <w:tcMar>
              <w:top w:w="0" w:type="dxa"/>
              <w:left w:w="0" w:type="dxa"/>
              <w:bottom w:w="0" w:type="dxa"/>
              <w:right w:w="0" w:type="dxa"/>
            </w:tcMar>
            <w:vAlign w:val="bottom"/>
          </w:tcPr>
          <w:p w:rsidR="00ED1EC4" w:rsidRPr="001A3A39" w:rsidRDefault="00ED1EC4" w:rsidP="001A3A39">
            <w:r w:rsidRPr="001A3A39">
              <w:t>14,856,085,291</w:t>
            </w:r>
          </w:p>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105"/>
        </w:trPr>
        <w:tc>
          <w:tcPr>
            <w:tcW w:w="1871" w:type="dxa"/>
            <w:tcBorders>
              <w:top w:val="nil"/>
              <w:left w:val="nil"/>
              <w:bottom w:val="single" w:sz="16" w:space="0" w:color="000000"/>
              <w:right w:val="nil"/>
            </w:tcBorders>
            <w:tcMar>
              <w:top w:w="0" w:type="dxa"/>
              <w:left w:w="0" w:type="dxa"/>
              <w:bottom w:w="0" w:type="dxa"/>
              <w:right w:w="85" w:type="dxa"/>
            </w:tcMar>
          </w:tcPr>
          <w:p w:rsidR="00ED1EC4" w:rsidRPr="001A3A39" w:rsidRDefault="00ED1EC4" w:rsidP="001A3A39"/>
        </w:tc>
        <w:tc>
          <w:tcPr>
            <w:tcW w:w="136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1"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3"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85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360" w:type="dxa"/>
            <w:tcBorders>
              <w:top w:val="nil"/>
              <w:left w:val="nil"/>
              <w:bottom w:val="single" w:sz="16" w:space="0" w:color="000000"/>
              <w:right w:val="nil"/>
            </w:tcBorders>
            <w:tcMar>
              <w:top w:w="0" w:type="dxa"/>
              <w:left w:w="0" w:type="dxa"/>
              <w:bottom w:w="0" w:type="dxa"/>
              <w:right w:w="0" w:type="dxa"/>
            </w:tcMar>
            <w:vAlign w:val="bottom"/>
          </w:tcPr>
          <w:p w:rsidR="00ED1EC4" w:rsidRPr="001A3A39" w:rsidRDefault="00ED1EC4" w:rsidP="001A3A39"/>
        </w:tc>
        <w:tc>
          <w:tcPr>
            <w:tcW w:w="114" w:type="dxa"/>
            <w:tcBorders>
              <w:top w:val="nil"/>
              <w:left w:val="nil"/>
              <w:bottom w:val="nil"/>
              <w:right w:val="nil"/>
            </w:tcBorders>
            <w:tcMar>
              <w:top w:w="0" w:type="dxa"/>
              <w:left w:w="0" w:type="dxa"/>
              <w:bottom w:w="0" w:type="dxa"/>
              <w:right w:w="0" w:type="dxa"/>
            </w:tcMar>
            <w:vAlign w:val="bottom"/>
          </w:tcPr>
          <w:p w:rsidR="00ED1EC4" w:rsidRPr="001A3A39" w:rsidRDefault="00ED1EC4" w:rsidP="001A3A39"/>
        </w:tc>
      </w:tr>
    </w:tbl>
    <w:p w:rsidR="0033423E" w:rsidRPr="001A3A39" w:rsidRDefault="0033423E" w:rsidP="001A3A39"/>
    <w:p w:rsidR="0033423E" w:rsidRPr="001A3A39" w:rsidRDefault="0033423E" w:rsidP="001A3A39"/>
    <w:p w:rsidR="0033423E" w:rsidRPr="001A3A39" w:rsidRDefault="0033423E" w:rsidP="001A3A39">
      <w:r w:rsidRPr="001A3A39">
        <w:t>*</w:t>
      </w:r>
      <w:r w:rsidRPr="001A3A39">
        <w:tab/>
      </w:r>
      <w:r w:rsidRPr="001A3A39">
        <w:rPr>
          <w:rFonts w:hint="eastAsia"/>
        </w:rPr>
        <w:t>關於再培訓局就減值採用簡化法的應收款項、按金及預付款（應收收入及應收課程學費），基於財務報表附註</w:t>
      </w:r>
      <w:r w:rsidRPr="001A3A39">
        <w:t>13</w:t>
      </w:r>
      <w:r w:rsidRPr="001A3A39">
        <w:rPr>
          <w:rFonts w:hint="eastAsia"/>
        </w:rPr>
        <w:t>所披露的撥備矩陣的資料。</w:t>
      </w:r>
    </w:p>
    <w:p w:rsidR="0033423E" w:rsidRPr="001A3A39" w:rsidRDefault="0033423E" w:rsidP="001A3A39"/>
    <w:p w:rsidR="0033423E" w:rsidRPr="001A3A39" w:rsidRDefault="0033423E" w:rsidP="001A3A39">
      <w:r w:rsidRPr="001A3A39">
        <w:t>**</w:t>
      </w:r>
      <w:r w:rsidRPr="001A3A39">
        <w:tab/>
      </w:r>
      <w:r w:rsidRPr="001A3A39">
        <w:rPr>
          <w:rFonts w:hint="eastAsia"/>
        </w:rPr>
        <w:t>計入應收香港金融管理局、培訓機構及入境事務處之款項，及銀行結餘及存款的金融資產的信貸質素在未逾期且沒有信息表明金融資產自初始確認以來信貸風險顯著上升時被視為「正常」。否則，金融資產的信貸質素被認為「可疑」。</w:t>
      </w:r>
    </w:p>
    <w:p w:rsidR="0033423E" w:rsidRPr="001A3A39" w:rsidRDefault="0033423E" w:rsidP="001A3A39"/>
    <w:p w:rsidR="0033423E" w:rsidRPr="001A3A39" w:rsidRDefault="0033423E" w:rsidP="001A3A39">
      <w:r w:rsidRPr="001A3A39">
        <w:rPr>
          <w:rFonts w:hint="eastAsia"/>
        </w:rPr>
        <w:t>市場風險</w:t>
      </w:r>
    </w:p>
    <w:p w:rsidR="0033423E" w:rsidRPr="001A3A39" w:rsidRDefault="0033423E" w:rsidP="001A3A39">
      <w:r w:rsidRPr="001A3A39">
        <w:rPr>
          <w:rFonts w:hint="eastAsia"/>
        </w:rPr>
        <w:t>利率風險</w:t>
      </w:r>
    </w:p>
    <w:p w:rsidR="0033423E" w:rsidRPr="001A3A39" w:rsidRDefault="0033423E" w:rsidP="001A3A39">
      <w:r w:rsidRPr="001A3A39">
        <w:rPr>
          <w:rFonts w:hint="eastAsia"/>
        </w:rPr>
        <w:t>再培訓局之現金流量利率風險主要來自浮動市場利率的銀行存款及應收香港金融管理局之款項，利率為按年利率取過往六年外匯基金投資組合的平均投資回報率及上一年度的三年期政府債券的平均年化收益之較高者（見附註</w:t>
      </w:r>
      <w:r w:rsidRPr="001A3A39">
        <w:t>14</w:t>
      </w:r>
      <w:r w:rsidRPr="001A3A39">
        <w:rPr>
          <w:rFonts w:hint="eastAsia"/>
        </w:rPr>
        <w:t>及</w:t>
      </w:r>
      <w:r w:rsidRPr="001A3A39">
        <w:t>16</w:t>
      </w:r>
      <w:r w:rsidRPr="001A3A39">
        <w:rPr>
          <w:rFonts w:hint="eastAsia"/>
        </w:rPr>
        <w:t>）。再培訓局並沒有透過衍生工具合約來對沖現金流量利率風險。但若有重大的現金流量風險，再培訓局委員會及時和有效地採取適當之措施以降低現金流量利率風險。</w:t>
      </w:r>
    </w:p>
    <w:p w:rsidR="0033423E" w:rsidRPr="001A3A39" w:rsidRDefault="0033423E" w:rsidP="001A3A39"/>
    <w:p w:rsidR="0033423E" w:rsidRPr="001A3A39" w:rsidRDefault="0033423E" w:rsidP="001A3A39">
      <w:r w:rsidRPr="001A3A39">
        <w:rPr>
          <w:rFonts w:hint="eastAsia"/>
        </w:rPr>
        <w:t>敏感度分析</w:t>
      </w:r>
    </w:p>
    <w:p w:rsidR="0033423E" w:rsidRPr="001A3A39" w:rsidRDefault="0033423E" w:rsidP="001A3A39">
      <w:r w:rsidRPr="001A3A39">
        <w:rPr>
          <w:rFonts w:hint="eastAsia"/>
        </w:rPr>
        <w:t>以下敏感度分析乃以再培訓局之浮動銀行存款及應收香港金融管理局之款項的利率風險為基準釐定。此敏感度分析之編製乃假設報告期終未結算之資產及負債金額於整個年度均未結算。</w:t>
      </w:r>
      <w:r w:rsidRPr="001A3A39">
        <w:t>50</w:t>
      </w:r>
      <w:r w:rsidRPr="001A3A39">
        <w:rPr>
          <w:rFonts w:hint="eastAsia"/>
        </w:rPr>
        <w:t>基點（</w:t>
      </w:r>
      <w:r w:rsidRPr="001A3A39">
        <w:t>2019</w:t>
      </w:r>
      <w:r w:rsidRPr="001A3A39">
        <w:rPr>
          <w:rFonts w:hint="eastAsia"/>
        </w:rPr>
        <w:t>年：</w:t>
      </w:r>
      <w:r w:rsidRPr="001A3A39">
        <w:t>50</w:t>
      </w:r>
      <w:r w:rsidRPr="001A3A39">
        <w:rPr>
          <w:rFonts w:hint="eastAsia"/>
        </w:rPr>
        <w:t>基點）之增減指再培訓局委員就利率之可能合理變動而作出之評估。</w:t>
      </w:r>
    </w:p>
    <w:p w:rsidR="0033423E" w:rsidRPr="001A3A39" w:rsidRDefault="0033423E" w:rsidP="001A3A39"/>
    <w:p w:rsidR="0033423E" w:rsidRPr="001A3A39" w:rsidRDefault="0033423E" w:rsidP="001A3A39">
      <w:r w:rsidRPr="001A3A39">
        <w:rPr>
          <w:rFonts w:hint="eastAsia"/>
        </w:rPr>
        <w:t>若利率上升</w:t>
      </w:r>
      <w:r w:rsidRPr="001A3A39">
        <w:t>50</w:t>
      </w:r>
      <w:r w:rsidRPr="001A3A39">
        <w:rPr>
          <w:rFonts w:hint="eastAsia"/>
        </w:rPr>
        <w:t>基點（</w:t>
      </w:r>
      <w:r w:rsidRPr="001A3A39">
        <w:t>2019</w:t>
      </w:r>
      <w:r w:rsidRPr="001A3A39">
        <w:rPr>
          <w:rFonts w:hint="eastAsia"/>
        </w:rPr>
        <w:t>年：</w:t>
      </w:r>
      <w:r w:rsidRPr="001A3A39">
        <w:t>50</w:t>
      </w:r>
      <w:r w:rsidRPr="001A3A39">
        <w:rPr>
          <w:rFonts w:hint="eastAsia"/>
        </w:rPr>
        <w:t>基點），而其他變量均保持不變，再培訓局截至</w:t>
      </w:r>
      <w:r w:rsidRPr="001A3A39">
        <w:t>2020</w:t>
      </w:r>
      <w:r w:rsidRPr="001A3A39">
        <w:rPr>
          <w:rFonts w:hint="eastAsia"/>
        </w:rPr>
        <w:t>年</w:t>
      </w:r>
      <w:r w:rsidRPr="001A3A39">
        <w:t>3</w:t>
      </w:r>
      <w:r w:rsidRPr="001A3A39">
        <w:rPr>
          <w:rFonts w:hint="eastAsia"/>
        </w:rPr>
        <w:t>月</w:t>
      </w:r>
      <w:r w:rsidRPr="001A3A39">
        <w:t>31</w:t>
      </w:r>
      <w:r w:rsidRPr="001A3A39">
        <w:rPr>
          <w:rFonts w:hint="eastAsia"/>
        </w:rPr>
        <w:t>日止年度之年內虧損會減少</w:t>
      </w:r>
      <w:r w:rsidRPr="001A3A39">
        <w:t>72,041,000</w:t>
      </w:r>
      <w:r w:rsidRPr="001A3A39">
        <w:rPr>
          <w:rFonts w:hint="eastAsia"/>
        </w:rPr>
        <w:t>港元（</w:t>
      </w:r>
      <w:r w:rsidRPr="001A3A39">
        <w:t>2019</w:t>
      </w:r>
      <w:r w:rsidRPr="001A3A39">
        <w:rPr>
          <w:rFonts w:hint="eastAsia"/>
        </w:rPr>
        <w:t>年：</w:t>
      </w:r>
      <w:r w:rsidRPr="001A3A39">
        <w:t>74,197,000</w:t>
      </w:r>
      <w:r w:rsidRPr="001A3A39">
        <w:rPr>
          <w:rFonts w:hint="eastAsia"/>
        </w:rPr>
        <w:t>港元）。若利率下降</w:t>
      </w:r>
      <w:r w:rsidRPr="001A3A39">
        <w:t>50</w:t>
      </w:r>
      <w:r w:rsidRPr="001A3A39">
        <w:rPr>
          <w:rFonts w:hint="eastAsia"/>
        </w:rPr>
        <w:t>基點（</w:t>
      </w:r>
      <w:r w:rsidRPr="001A3A39">
        <w:t>2019</w:t>
      </w:r>
      <w:r w:rsidRPr="001A3A39">
        <w:rPr>
          <w:rFonts w:hint="eastAsia"/>
        </w:rPr>
        <w:t>年：</w:t>
      </w:r>
      <w:r w:rsidRPr="001A3A39">
        <w:t>50</w:t>
      </w:r>
      <w:r w:rsidRPr="001A3A39">
        <w:rPr>
          <w:rFonts w:hint="eastAsia"/>
        </w:rPr>
        <w:t>基點），再培訓局年內虧損會帶來相等但相反的影響。</w:t>
      </w:r>
    </w:p>
    <w:p w:rsidR="0033423E" w:rsidRPr="001A3A39" w:rsidRDefault="0033423E" w:rsidP="001A3A39"/>
    <w:p w:rsidR="0033423E" w:rsidRPr="001A3A39" w:rsidRDefault="0033423E" w:rsidP="001A3A39">
      <w:r w:rsidRPr="001A3A39">
        <w:rPr>
          <w:rFonts w:hint="eastAsia"/>
        </w:rPr>
        <w:t>流動資金風險</w:t>
      </w:r>
    </w:p>
    <w:p w:rsidR="0033423E" w:rsidRPr="001A3A39" w:rsidRDefault="0033423E" w:rsidP="001A3A39">
      <w:r w:rsidRPr="001A3A39">
        <w:rPr>
          <w:rFonts w:hint="eastAsia"/>
        </w:rPr>
        <w:t>對於流動資金風險管理，再培訓局管理和監控及維持充足的資金，藉以減少現金流浮動的影響。</w:t>
      </w:r>
    </w:p>
    <w:p w:rsidR="0033423E" w:rsidRPr="001A3A39" w:rsidRDefault="0033423E" w:rsidP="001A3A39"/>
    <w:p w:rsidR="0033423E" w:rsidRPr="001A3A39" w:rsidRDefault="0033423E" w:rsidP="001A3A39">
      <w:r w:rsidRPr="001A3A39">
        <w:rPr>
          <w:rFonts w:hint="eastAsia"/>
        </w:rPr>
        <w:t>金融負債的賬面值是指再培訓局須於一年內支付和須於要求時償還的金融負債的未貼現現金流量。再培訓局的所有金融負債都是免息的。</w:t>
      </w:r>
    </w:p>
    <w:p w:rsidR="0033423E" w:rsidRPr="001A3A39" w:rsidRDefault="0033423E" w:rsidP="001A3A39"/>
    <w:p w:rsidR="0033423E" w:rsidRPr="001A3A39" w:rsidRDefault="0033423E" w:rsidP="001A3A39">
      <w:r w:rsidRPr="001A3A39">
        <w:rPr>
          <w:rFonts w:hint="eastAsia"/>
        </w:rPr>
        <w:t>資本風險管理</w:t>
      </w:r>
    </w:p>
    <w:p w:rsidR="0033423E" w:rsidRPr="001A3A39" w:rsidRDefault="0033423E" w:rsidP="001A3A39">
      <w:r w:rsidRPr="001A3A39">
        <w:rPr>
          <w:rFonts w:hint="eastAsia"/>
        </w:rPr>
        <w:t>再培訓局的資本主要由僱員再培訓徵款及香港特別行政區政府注資維持。再培訓局的資本管理目標是保障再培訓局能夠持續經營。再培訓局的整體策略與上年度比較維持不變。</w:t>
      </w:r>
    </w:p>
    <w:p w:rsidR="0033423E" w:rsidRPr="001A3A39" w:rsidRDefault="0033423E" w:rsidP="001A3A39"/>
    <w:p w:rsidR="0033423E" w:rsidRPr="001A3A39" w:rsidRDefault="0033423E" w:rsidP="001A3A39">
      <w:r w:rsidRPr="001A3A39">
        <w:t>24.</w:t>
      </w:r>
      <w:r w:rsidRPr="001A3A39">
        <w:tab/>
      </w:r>
      <w:r w:rsidRPr="001A3A39">
        <w:rPr>
          <w:rFonts w:hint="eastAsia"/>
        </w:rPr>
        <w:t>財務報表之批准</w:t>
      </w:r>
      <w:r w:rsidRPr="001A3A39">
        <w:br/>
      </w:r>
    </w:p>
    <w:p w:rsidR="0033423E" w:rsidRPr="001A3A39" w:rsidRDefault="0033423E" w:rsidP="001A3A39">
      <w:r w:rsidRPr="001A3A39">
        <w:rPr>
          <w:rFonts w:hint="eastAsia"/>
        </w:rPr>
        <w:t>財務報表由再培訓局委員於</w:t>
      </w:r>
      <w:r w:rsidRPr="001A3A39">
        <w:t>2020</w:t>
      </w:r>
      <w:r w:rsidRPr="001A3A39">
        <w:rPr>
          <w:rFonts w:hint="eastAsia"/>
        </w:rPr>
        <w:t>年</w:t>
      </w:r>
      <w:r w:rsidRPr="001A3A39">
        <w:t>12</w:t>
      </w:r>
      <w:r w:rsidRPr="001A3A39">
        <w:rPr>
          <w:rFonts w:hint="eastAsia"/>
        </w:rPr>
        <w:t>月</w:t>
      </w:r>
      <w:r w:rsidRPr="001A3A39">
        <w:t>16</w:t>
      </w:r>
      <w:r w:rsidRPr="001A3A39">
        <w:rPr>
          <w:rFonts w:hint="eastAsia"/>
        </w:rPr>
        <w:t>日批准及授權發出。</w:t>
      </w:r>
    </w:p>
    <w:p w:rsidR="0033423E" w:rsidRPr="001A3A39" w:rsidRDefault="0033423E" w:rsidP="001A3A39"/>
    <w:p w:rsidR="00ED1EC4" w:rsidRPr="001A3A39" w:rsidRDefault="00ED1EC4" w:rsidP="00EE3D66">
      <w:pPr>
        <w:pStyle w:val="1"/>
      </w:pPr>
      <w:r w:rsidRPr="001A3A39">
        <w:rPr>
          <w:rFonts w:hint="eastAsia"/>
        </w:rPr>
        <w:lastRenderedPageBreak/>
        <w:t>合作伙伴</w:t>
      </w:r>
    </w:p>
    <w:p w:rsidR="00ED1EC4" w:rsidRPr="001A3A39" w:rsidRDefault="00ED1EC4" w:rsidP="004E47E8">
      <w:pPr>
        <w:pStyle w:val="3"/>
      </w:pPr>
      <w:r w:rsidRPr="001A3A39">
        <w:rPr>
          <w:rFonts w:hint="eastAsia"/>
        </w:rPr>
        <w:t>行業諮詢網絡名單</w:t>
      </w:r>
    </w:p>
    <w:p w:rsidR="00ED1EC4" w:rsidRPr="001A3A39" w:rsidRDefault="00ED1EC4" w:rsidP="004E47E8">
      <w:pPr>
        <w:pStyle w:val="3"/>
      </w:pPr>
      <w:r w:rsidRPr="001A3A39">
        <w:rPr>
          <w:rFonts w:hint="eastAsia"/>
        </w:rPr>
        <w:t>美容美髮業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鄭明明教授</w:t>
            </w:r>
            <w:r w:rsidRPr="001A3A39">
              <w:t>, SBS</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副召集人</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葉世雄先生</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香港美髮美容業商會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香港化粧品同業協會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香港美容業總會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國際斯佳美容協會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香港國際專業美容師協會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t>iPMA</w:t>
            </w:r>
            <w:r w:rsidRPr="001A3A39">
              <w:rPr>
                <w:rFonts w:hint="eastAsia"/>
              </w:rPr>
              <w:t>國際專業化粧師協會（香港）</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髮型化妝整體形象設計師總會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香港美容保健業僱員總會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香港美容美髮職工會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lastRenderedPageBreak/>
        <w:t>飲食業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鍾偉平先生</w:t>
            </w:r>
            <w:r w:rsidRPr="001A3A39">
              <w:t>, BBS, MH, JP</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副召集人</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陳家強先生</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香港餐飲聯業協會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現代管理（飲食）專業協會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稻苗學會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c>
          <w:tcPr>
            <w:tcW w:w="284"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香港餐務管理協會</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飲食業職工總會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飲食業管理專業人員協會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飲食及酒店業職工總會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創意產業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卓伯棠教授</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香港總商會</w:t>
            </w:r>
            <w:r w:rsidRPr="001A3A39">
              <w:t xml:space="preserve"> </w:t>
            </w:r>
            <w:r w:rsidRPr="001A3A39">
              <w:rPr>
                <w:rFonts w:hint="eastAsia"/>
              </w:rPr>
              <w:t>—</w:t>
            </w:r>
            <w:r w:rsidRPr="001A3A39">
              <w:t xml:space="preserve"> </w:t>
            </w:r>
            <w:r w:rsidRPr="001A3A39">
              <w:rPr>
                <w:rFonts w:hint="eastAsia"/>
              </w:rPr>
              <w:t>數碼、資訊及電訊委員會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香港八和會館</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香港電影後期專業人員協會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國際創意及科技總會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香港電影工作者總會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港九勞工社團聯會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香港</w:t>
            </w:r>
            <w:r w:rsidRPr="001A3A39">
              <w:t>I.T.</w:t>
            </w:r>
            <w:r w:rsidRPr="001A3A39">
              <w:rPr>
                <w:rFonts w:hint="eastAsia"/>
              </w:rPr>
              <w:t>人協會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西九文化區管理局</w:t>
            </w:r>
            <w:r w:rsidRPr="001A3A39">
              <w:t xml:space="preserve"> </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機電業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莊堅烈先生</w:t>
            </w:r>
            <w:r w:rsidRPr="001A3A39">
              <w:t>, BBS, MH</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香港機電工程商聯會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電業承辦商協會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香港註冊通風系統承建商協會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香港工程師學會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英國特許水務學會</w:t>
            </w:r>
            <w:r w:rsidRPr="001A3A39">
              <w:t xml:space="preserve"> </w:t>
            </w:r>
            <w:r w:rsidRPr="001A3A39">
              <w:rPr>
                <w:rFonts w:hint="eastAsia"/>
              </w:rPr>
              <w:t>—</w:t>
            </w:r>
            <w:r w:rsidRPr="001A3A39">
              <w:t xml:space="preserve"> </w:t>
            </w:r>
            <w:r w:rsidRPr="001A3A39">
              <w:rPr>
                <w:rFonts w:hint="eastAsia"/>
              </w:rPr>
              <w:t>香港分會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nil"/>
              <w:right w:val="nil"/>
            </w:tcBorders>
            <w:tcMar>
              <w:top w:w="57" w:type="dxa"/>
              <w:left w:w="0" w:type="dxa"/>
              <w:bottom w:w="57" w:type="dxa"/>
              <w:right w:w="0" w:type="dxa"/>
            </w:tcMar>
          </w:tcPr>
          <w:p w:rsidR="00ED1EC4" w:rsidRPr="001A3A39" w:rsidRDefault="00ED1EC4" w:rsidP="001A3A39"/>
        </w:tc>
        <w:tc>
          <w:tcPr>
            <w:tcW w:w="284" w:type="dxa"/>
            <w:tcBorders>
              <w:top w:val="single" w:sz="4" w:space="0" w:color="000000"/>
              <w:left w:val="nil"/>
              <w:bottom w:val="nil"/>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屋宇設備運行及維修行政人員學會</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香港中華煤氣公司華員職工會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香港機電業工程專業人員協會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香港氣體及燃料業從業員協會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香港造船機電鋼鐵業總工會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香港電梯業總工會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香港喉管從業員總會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建築地盤職工總會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香港機電業工會聯合會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建造業議會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lastRenderedPageBreak/>
        <w:t>環境服務業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甄瑞嫻女士</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環保工程商會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香港清潔商會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香港環境衞生業界大聯盟</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香港鮮花零售業協會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中國樹藝專業學會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香港環保物流及清潔從業員協會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環保業職工會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清潔服務業職工會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康樂及文化事務署</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健康護理業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林正財議員</w:t>
            </w:r>
            <w:r w:rsidRPr="001A3A39">
              <w:t>, SBS, JP</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香港社會服務聯會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香港安老服務協會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全港私營安老院同業會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香港家庭福利會</w:t>
            </w:r>
            <w:r w:rsidRPr="001A3A39">
              <w:t xml:space="preserve"> </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香港老年學會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醫院診所護理業職工會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健康服務從業員協會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社區及院舍照顧員總工會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香港浸信會醫院</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醫院管理局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衞生署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社會褔利署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進出口業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黃定光議員</w:t>
            </w:r>
            <w:r w:rsidRPr="001A3A39">
              <w:t>, GBS, JP</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香港中華出入口商會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香港中小型企業總商會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香港出口商會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香港物流協會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香港物資採購與供銷學會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香港物流管理人員協會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c>
          <w:tcPr>
            <w:tcW w:w="284"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香港洋務工會</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香港進出口貿易從業員協會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香港貿易發展局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資訊及通訊科技業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麥鄧碧儀女士</w:t>
            </w:r>
            <w:r w:rsidRPr="001A3A39">
              <w:t>, MH, JP</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香港無線科技商會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香港資訊科技商會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香港互聯網供應商協會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香港電腦學會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香港通訊業聯會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專業資訊保安協會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香港資訊科技網絡工程人員協會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w:t>
            </w:r>
            <w:r w:rsidRPr="001A3A39">
              <w:t>I.T.</w:t>
            </w:r>
            <w:r w:rsidRPr="001A3A39">
              <w:rPr>
                <w:rFonts w:hint="eastAsia"/>
              </w:rPr>
              <w:t>人協會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香港學術及職業技能導師協會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電腦資訊科技人員協會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通訊業總工會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保險業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梁頌恩女士</w:t>
            </w:r>
            <w:r w:rsidRPr="001A3A39">
              <w:t>, MH</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香港保險業聯會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香港保險顧問聯會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香港專業保險經紀協會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c>
          <w:tcPr>
            <w:tcW w:w="284" w:type="dxa"/>
            <w:tcBorders>
              <w:top w:val="single" w:sz="4" w:space="0" w:color="000000"/>
              <w:left w:val="nil"/>
              <w:bottom w:val="nil"/>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香港保險師公會</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香港財務策劃師學會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註冊理財師學會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香港保險業總工會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保險及理財策劃人員協會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保險及金融從業員權益分會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保險業監管局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個人保健及家居服務業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梁榮能教授</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香港中文大學中醫學院</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香港助產士會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商業機構及家居服務從業員協會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香港中藥從業員協會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香港推拿理療專業人員總會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國家推拿技能考評員香港總會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家庭服務從業員協會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香港家務助理總工會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保良局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東華三院</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長者安居協會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衞生署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印刷及出版業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梁兆賢先生</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香港印刷業商會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香港出版總會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香港數碼印刷協會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香港出版學會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香港印藝學會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印刷媒體專業人員協會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香港印刷出版媒體業工會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港九勞工社團聯會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物業管理及保安業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袁靖罡（靖波）教授</w:t>
            </w:r>
            <w:r w:rsidRPr="001A3A39">
              <w:t>, MH</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香港物業管理公司協會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英國特許房屋經理學會亞太分會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香港房屋經理學會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香港地產行政師學會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香港護衛及物業管理從業員總會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物業管理行政及文職人員協會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香港物業管理及工程技術人員協會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香港物業管理及保安職工總會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香港樓宇管理僱員工會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lastRenderedPageBreak/>
        <w:t>地產代理業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汪敦敬博士</w:t>
            </w:r>
            <w:r w:rsidRPr="001A3A39">
              <w:t>, MH</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香港專業地產顧問商會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香港房地產代理業聯會有限公司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香港地產代理商總會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香港新界地產代理商聯會有限公司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香港測量師學會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香港地產代理專業協會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地產代理管理協會有限公司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香港文職及專業人員總會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香港樓宇管理僱員工會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地產代理監管局</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康體及運動業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沈劍威教授</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香港基督教青年會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香港中華基督教青年會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中國香港體育協會暨奧林匹克委員會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中國香港體適能總會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香港體育學院</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香港康樂體育專業人員總會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港九勞工社團聯會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康樂及文化事務署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零售業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余鵬春先生</w:t>
            </w:r>
            <w:r w:rsidRPr="001A3A39">
              <w:t>, SBS, JP</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香港總商會</w:t>
            </w:r>
            <w:r w:rsidRPr="001A3A39">
              <w:t xml:space="preserve"> </w:t>
            </w:r>
            <w:r w:rsidRPr="001A3A39">
              <w:rPr>
                <w:rFonts w:hint="eastAsia"/>
              </w:rPr>
              <w:t>—</w:t>
            </w:r>
            <w:r w:rsidRPr="001A3A39">
              <w:t xml:space="preserve"> </w:t>
            </w:r>
            <w:r w:rsidRPr="001A3A39">
              <w:rPr>
                <w:rFonts w:hint="eastAsia"/>
              </w:rPr>
              <w:t>零售及旅遊委員會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香港中華總商會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港九百貨業商會有限公司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香港零售管理協會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香港商業專業評審中心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優質旅遊服務協會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香港百貨、商業僱員總會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商品推廣及零售業僱員總會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零售、商業及成衣業總工會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旅遊及酒店業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麥秀蘭女士</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香港旅遊業議會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香港註冊導遊協會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香港理工大學酒店及旅遊業管理學院</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香港旅遊聯業工會聯會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香港工會聯合會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酒店及餐飲從業員協會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nil"/>
              <w:right w:val="nil"/>
            </w:tcBorders>
            <w:tcMar>
              <w:top w:w="57" w:type="dxa"/>
              <w:left w:w="0" w:type="dxa"/>
              <w:bottom w:w="57" w:type="dxa"/>
              <w:right w:w="0" w:type="dxa"/>
            </w:tcMar>
          </w:tcPr>
          <w:p w:rsidR="00ED1EC4" w:rsidRPr="001A3A39" w:rsidRDefault="00ED1EC4" w:rsidP="001A3A39"/>
        </w:tc>
        <w:tc>
          <w:tcPr>
            <w:tcW w:w="284" w:type="dxa"/>
            <w:tcBorders>
              <w:top w:val="single" w:sz="4" w:space="0" w:color="000000"/>
              <w:left w:val="nil"/>
              <w:bottom w:val="nil"/>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香港旅遊服務業員工總會</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飲食及酒店業職工總會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旅行代理商註冊處</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交通及物流業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李耀培博士</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副召集人</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何志盛博士工程師</w:t>
            </w:r>
            <w:r w:rsidRPr="001A3A39">
              <w:t>, JP</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香港汽車服務業聯會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汽車維修管理協會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香港貨櫃碼頭商會有限公司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香港貨運物流業協會有限公司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香港航空業協會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香港陸路客貨運輸業議會有限公司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香港運輸物流學會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香港汽車工業學會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物流從業員工會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海港運輸業總工會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香港海員工會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汽車交通運輸業總工會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香港民用航空事業職工總會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香港碼頭及港口業工會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物流及貨櫃車司機工會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機電工程署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運輸署</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4E47E8">
      <w:pPr>
        <w:pStyle w:val="3"/>
      </w:pPr>
      <w:r w:rsidRPr="001A3A39">
        <w:rPr>
          <w:rFonts w:hint="eastAsia"/>
        </w:rPr>
        <w:t>鐘錶及珠寶業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朱繼陶先生</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香港鐘表業總會有限公司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香港表廠商會有限公司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香港珠寶玉石廠商會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香港金銀首飾工商總會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香港寶石學協會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香港生產力促進局</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亞太寶石學家協會有限公司</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港九鐘錶業職工會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港九金飾珠寶業職工會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6D5E84">
      <w:pPr>
        <w:pStyle w:val="3"/>
      </w:pPr>
      <w:r w:rsidRPr="001A3A39">
        <w:rPr>
          <w:rFonts w:hint="eastAsia"/>
        </w:rPr>
        <w:t>服裝製品及紡織業</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13"/>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召集人</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楊國榮教授</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委員</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香港紡織業聯會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香港中華廠商聯合會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香港工業總會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香港理工大學</w:t>
            </w:r>
            <w:r w:rsidRPr="001A3A39">
              <w:t xml:space="preserve"> </w:t>
            </w:r>
            <w:r w:rsidRPr="001A3A39">
              <w:rPr>
                <w:rFonts w:hint="eastAsia"/>
              </w:rPr>
              <w:t>—</w:t>
            </w:r>
            <w:r w:rsidRPr="001A3A39">
              <w:t xml:space="preserve"> </w:t>
            </w:r>
            <w:r w:rsidRPr="001A3A39">
              <w:rPr>
                <w:rFonts w:hint="eastAsia"/>
              </w:rPr>
              <w:t>應用科學及紡織學院</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香港紡織及服裝學會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製衣服飾從業員協會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1A3A39">
      <w:r w:rsidRPr="001A3A39">
        <w:rPr>
          <w:rFonts w:hint="eastAsia"/>
        </w:rPr>
        <w:t>以「行業諮詢網絡」英文名稱排列。</w:t>
      </w:r>
    </w:p>
    <w:p w:rsidR="00ED1EC4" w:rsidRPr="001A3A39" w:rsidRDefault="00ED1EC4" w:rsidP="001A3A39"/>
    <w:p w:rsidR="00ED1EC4" w:rsidRPr="001A3A39" w:rsidRDefault="00ED1EC4" w:rsidP="001A3A39">
      <w:r w:rsidRPr="001A3A39">
        <w:br w:type="page"/>
      </w:r>
    </w:p>
    <w:p w:rsidR="00ED1EC4" w:rsidRPr="001A3A39" w:rsidRDefault="00ED1EC4" w:rsidP="00EE3D66">
      <w:pPr>
        <w:pStyle w:val="1"/>
      </w:pPr>
      <w:r w:rsidRPr="001A3A39">
        <w:rPr>
          <w:rFonts w:hint="eastAsia"/>
        </w:rPr>
        <w:lastRenderedPageBreak/>
        <w:t>委任培訓機構名單</w:t>
      </w:r>
    </w:p>
    <w:tbl>
      <w:tblPr>
        <w:tblW w:w="0" w:type="auto"/>
        <w:tblLayout w:type="fixed"/>
        <w:tblCellMar>
          <w:left w:w="0" w:type="dxa"/>
          <w:right w:w="0" w:type="dxa"/>
        </w:tblCellMar>
        <w:tblLook w:val="0000" w:firstRow="0" w:lastRow="0" w:firstColumn="0" w:lastColumn="0" w:noHBand="0" w:noVBand="0"/>
      </w:tblPr>
      <w:tblGrid>
        <w:gridCol w:w="907"/>
        <w:gridCol w:w="3062"/>
      </w:tblGrid>
      <w:tr w:rsidR="00ED1EC4" w:rsidRPr="001A3A39">
        <w:trPr>
          <w:trHeight w:hRule="exact" w:val="413"/>
        </w:trPr>
        <w:tc>
          <w:tcPr>
            <w:tcW w:w="907" w:type="dxa"/>
            <w:tcBorders>
              <w:top w:val="nil"/>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AA</w:t>
            </w:r>
          </w:p>
        </w:tc>
        <w:tc>
          <w:tcPr>
            <w:tcW w:w="3062" w:type="dxa"/>
            <w:tcBorders>
              <w:top w:val="nil"/>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香港理工大學活齡學院</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機電工程協會</w:t>
            </w:r>
            <w:r w:rsidRPr="001A3A39">
              <w:t>(</w:t>
            </w:r>
            <w:r w:rsidRPr="001A3A39">
              <w:rPr>
                <w:rFonts w:hint="eastAsia"/>
              </w:rPr>
              <w:t>香港</w:t>
            </w:r>
            <w:r w:rsidRPr="001A3A39">
              <w:t>)</w:t>
            </w:r>
            <w:r w:rsidRPr="001A3A39">
              <w:rPr>
                <w:rFonts w:hint="eastAsia"/>
              </w:rPr>
              <w:t>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AG</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香港老年學會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AI</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嶺南大學亞太老年學研究中心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AK</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香港仔街坊福利會有限公司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AP</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香港民主民生協進會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AT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印刷科技研究中心有限公司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BD</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香港標準舞總會有限公司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BK</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浸信會愛羣社會服務處</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CA</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香港明愛</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香港護理學院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CL</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製衣業訓練局</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CS</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香港職業發展服務處有限公司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港專機構有限公司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CU</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香港職工會聯盟</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DW</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香港聖公會福利協會有限公司</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EE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港九電器工程電業器材職工會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EL</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基督教香港信義會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EM</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工程及醫療義務工作協會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香港婦女中心協會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胡芬妮髮型美容教育中心</w:t>
            </w:r>
          </w:p>
        </w:tc>
      </w:tr>
      <w:tr w:rsidR="00ED1EC4" w:rsidRPr="001A3A39">
        <w:trPr>
          <w:trHeight w:hRule="exact" w:val="328"/>
        </w:trPr>
        <w:tc>
          <w:tcPr>
            <w:tcW w:w="907" w:type="dxa"/>
            <w:tcBorders>
              <w:top w:val="single" w:sz="4" w:space="0" w:color="000000"/>
              <w:left w:val="nil"/>
              <w:bottom w:val="nil"/>
              <w:right w:val="nil"/>
            </w:tcBorders>
            <w:tcMar>
              <w:top w:w="28" w:type="dxa"/>
              <w:left w:w="0" w:type="dxa"/>
              <w:bottom w:w="0" w:type="dxa"/>
              <w:right w:w="85" w:type="dxa"/>
            </w:tcMar>
          </w:tcPr>
          <w:p w:rsidR="00ED1EC4" w:rsidRPr="001A3A39" w:rsidRDefault="00ED1EC4" w:rsidP="001A3A39">
            <w:r w:rsidRPr="001A3A39">
              <w:t>FL</w:t>
            </w:r>
          </w:p>
        </w:tc>
        <w:tc>
          <w:tcPr>
            <w:tcW w:w="3062" w:type="dxa"/>
            <w:tcBorders>
              <w:top w:val="single" w:sz="4" w:space="0" w:color="000000"/>
              <w:left w:val="nil"/>
              <w:bottom w:val="nil"/>
              <w:right w:val="nil"/>
            </w:tcBorders>
            <w:tcMar>
              <w:top w:w="28" w:type="dxa"/>
              <w:left w:w="0" w:type="dxa"/>
              <w:bottom w:w="0" w:type="dxa"/>
              <w:right w:w="0" w:type="dxa"/>
            </w:tcMar>
          </w:tcPr>
          <w:p w:rsidR="00ED1EC4" w:rsidRPr="001A3A39" w:rsidRDefault="00ED1EC4" w:rsidP="001A3A39">
            <w:r w:rsidRPr="001A3A39">
              <w:rPr>
                <w:rFonts w:hint="eastAsia"/>
              </w:rPr>
              <w:t>港九勞工社團聯會</w:t>
            </w:r>
          </w:p>
        </w:tc>
      </w:tr>
      <w:tr w:rsidR="00ED1EC4" w:rsidRPr="001A3A39">
        <w:trPr>
          <w:trHeight w:hRule="exact" w:val="90"/>
        </w:trPr>
        <w:tc>
          <w:tcPr>
            <w:tcW w:w="90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3062"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13"/>
        </w:trPr>
        <w:tc>
          <w:tcPr>
            <w:tcW w:w="907" w:type="dxa"/>
            <w:tcBorders>
              <w:top w:val="single" w:sz="4" w:space="0" w:color="000000"/>
              <w:left w:val="nil"/>
              <w:bottom w:val="nil"/>
              <w:right w:val="nil"/>
            </w:tcBorders>
            <w:tcMar>
              <w:top w:w="28" w:type="dxa"/>
              <w:left w:w="0" w:type="dxa"/>
              <w:bottom w:w="85" w:type="dxa"/>
              <w:right w:w="85" w:type="dxa"/>
            </w:tcMar>
          </w:tcPr>
          <w:p w:rsidR="00ED1EC4" w:rsidRPr="001A3A39" w:rsidRDefault="00ED1EC4" w:rsidP="001A3A39"/>
        </w:tc>
        <w:tc>
          <w:tcPr>
            <w:tcW w:w="3062" w:type="dxa"/>
            <w:tcBorders>
              <w:top w:val="single" w:sz="4" w:space="0" w:color="000000"/>
              <w:left w:val="nil"/>
              <w:bottom w:val="nil"/>
              <w:right w:val="nil"/>
            </w:tcBorders>
            <w:tcMar>
              <w:top w:w="28" w:type="dxa"/>
              <w:left w:w="0" w:type="dxa"/>
              <w:bottom w:w="85" w:type="dxa"/>
              <w:right w:w="0" w:type="dxa"/>
            </w:tcMar>
          </w:tcPr>
          <w:p w:rsidR="00ED1EC4" w:rsidRPr="001A3A39" w:rsidRDefault="00ED1EC4" w:rsidP="001A3A39"/>
        </w:tc>
      </w:tr>
      <w:tr w:rsidR="00ED1EC4" w:rsidRPr="001A3A39">
        <w:trPr>
          <w:trHeight w:hRule="exact" w:val="413"/>
        </w:trPr>
        <w:tc>
          <w:tcPr>
            <w:tcW w:w="907" w:type="dxa"/>
            <w:tcBorders>
              <w:top w:val="nil"/>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lastRenderedPageBreak/>
              <w:t>FM</w:t>
            </w:r>
          </w:p>
        </w:tc>
        <w:tc>
          <w:tcPr>
            <w:tcW w:w="3062" w:type="dxa"/>
            <w:tcBorders>
              <w:top w:val="nil"/>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香港循理會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FS</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香港童軍總會童軍知友社</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FU</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香港工會聯合會</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FW</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香港各界婦女聯合協進會</w:t>
            </w:r>
            <w:r w:rsidRPr="001A3A39">
              <w:br/>
            </w:r>
            <w:r w:rsidRPr="001A3A39">
              <w:rPr>
                <w:rFonts w:hint="eastAsia"/>
              </w:rPr>
              <w:t>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FY</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香港傷殘青年協會</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GO</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港九金飾珠寶業職工會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聖公會聖匠堂社區中心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香港商業專科學校</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基督教靈實協會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HK</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基督教勵行會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HN</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醫院診所護士協會</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HS</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星廚管理學校有限公司營辦的</w:t>
            </w:r>
            <w:r w:rsidRPr="001A3A39">
              <w:br/>
            </w:r>
            <w:r w:rsidRPr="001A3A39">
              <w:rPr>
                <w:rFonts w:hint="eastAsia"/>
              </w:rPr>
              <w:t>星廚管理學校</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HT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香島專科學校</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IF</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工業福音團契有限公司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IT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香港科技專上書院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IW</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離島婦聯有限公司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KA</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葵協社區教育拓展中心有限公司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KC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葵涌醫院</w:t>
            </w:r>
            <w:r w:rsidRPr="001A3A39">
              <w:t xml:space="preserve"> </w:t>
            </w:r>
            <w:r w:rsidRPr="001A3A39">
              <w:rPr>
                <w:rFonts w:hint="eastAsia"/>
              </w:rPr>
              <w:t>—</w:t>
            </w:r>
            <w:r w:rsidRPr="001A3A39">
              <w:t xml:space="preserve"> </w:t>
            </w:r>
            <w:r w:rsidRPr="001A3A39">
              <w:rPr>
                <w:rFonts w:hint="eastAsia"/>
              </w:rPr>
              <w:t>醫院管理局</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KE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香港機電專業學校</w:t>
            </w:r>
            <w:r w:rsidRPr="001A3A39">
              <w:t>(</w:t>
            </w:r>
            <w:r w:rsidRPr="001A3A39">
              <w:rPr>
                <w:rFonts w:hint="eastAsia"/>
              </w:rPr>
              <w:t>夜校</w:t>
            </w:r>
            <w:r w:rsidRPr="001A3A39">
              <w:t>)</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LA</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物流從業員工會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LF</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李暉武術文化中心</w:t>
            </w:r>
          </w:p>
        </w:tc>
      </w:tr>
      <w:tr w:rsidR="00ED1EC4" w:rsidRPr="001A3A39">
        <w:trPr>
          <w:trHeight w:hRule="exact" w:val="713"/>
        </w:trPr>
        <w:tc>
          <w:tcPr>
            <w:tcW w:w="907" w:type="dxa"/>
            <w:tcBorders>
              <w:top w:val="single" w:sz="4" w:space="0" w:color="000000"/>
              <w:left w:val="nil"/>
              <w:bottom w:val="nil"/>
              <w:right w:val="nil"/>
            </w:tcBorders>
            <w:tcMar>
              <w:top w:w="28" w:type="dxa"/>
              <w:left w:w="0" w:type="dxa"/>
              <w:bottom w:w="85" w:type="dxa"/>
              <w:right w:w="85" w:type="dxa"/>
            </w:tcMar>
          </w:tcPr>
          <w:p w:rsidR="00ED1EC4" w:rsidRPr="001A3A39" w:rsidRDefault="00ED1EC4" w:rsidP="001A3A39">
            <w:r w:rsidRPr="001A3A39">
              <w:t>LI</w:t>
            </w:r>
          </w:p>
        </w:tc>
        <w:tc>
          <w:tcPr>
            <w:tcW w:w="3062" w:type="dxa"/>
            <w:tcBorders>
              <w:top w:val="single" w:sz="4" w:space="0" w:color="000000"/>
              <w:left w:val="nil"/>
              <w:bottom w:val="nil"/>
              <w:right w:val="nil"/>
            </w:tcBorders>
            <w:tcMar>
              <w:top w:w="28" w:type="dxa"/>
              <w:left w:w="0" w:type="dxa"/>
              <w:bottom w:w="85" w:type="dxa"/>
              <w:right w:w="0" w:type="dxa"/>
            </w:tcMar>
          </w:tcPr>
          <w:p w:rsidR="00ED1EC4" w:rsidRPr="001A3A39" w:rsidRDefault="00ED1EC4" w:rsidP="001A3A39">
            <w:r w:rsidRPr="001A3A39">
              <w:rPr>
                <w:rFonts w:hint="eastAsia"/>
              </w:rPr>
              <w:t>香港公開大學李嘉誠專業進修</w:t>
            </w:r>
            <w:r w:rsidRPr="001A3A39">
              <w:br/>
            </w:r>
            <w:r w:rsidRPr="001A3A39">
              <w:rPr>
                <w:rFonts w:hint="eastAsia"/>
              </w:rPr>
              <w:t>學院</w:t>
            </w:r>
          </w:p>
        </w:tc>
      </w:tr>
      <w:tr w:rsidR="00ED1EC4" w:rsidRPr="001A3A39">
        <w:trPr>
          <w:trHeight w:hRule="exact" w:val="90"/>
        </w:trPr>
        <w:tc>
          <w:tcPr>
            <w:tcW w:w="907"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c>
          <w:tcPr>
            <w:tcW w:w="3062" w:type="dxa"/>
            <w:tcBorders>
              <w:top w:val="nil"/>
              <w:left w:val="nil"/>
              <w:bottom w:val="single" w:sz="4" w:space="0" w:color="000000"/>
              <w:right w:val="nil"/>
            </w:tcBorders>
            <w:tcMar>
              <w:top w:w="0" w:type="dxa"/>
              <w:left w:w="0" w:type="dxa"/>
              <w:bottom w:w="0" w:type="dxa"/>
              <w:right w:w="0" w:type="dxa"/>
            </w:tcMar>
            <w:vAlign w:val="bottom"/>
          </w:tcPr>
          <w:p w:rsidR="00ED1EC4" w:rsidRPr="001A3A39" w:rsidRDefault="00ED1EC4" w:rsidP="001A3A39"/>
        </w:tc>
      </w:tr>
      <w:tr w:rsidR="00ED1EC4" w:rsidRPr="001A3A39">
        <w:trPr>
          <w:trHeight w:hRule="exact" w:val="413"/>
        </w:trPr>
        <w:tc>
          <w:tcPr>
            <w:tcW w:w="907" w:type="dxa"/>
            <w:tcBorders>
              <w:top w:val="single" w:sz="4" w:space="0" w:color="000000"/>
              <w:left w:val="nil"/>
              <w:bottom w:val="nil"/>
              <w:right w:val="nil"/>
            </w:tcBorders>
            <w:tcMar>
              <w:top w:w="28" w:type="dxa"/>
              <w:left w:w="0" w:type="dxa"/>
              <w:bottom w:w="85" w:type="dxa"/>
              <w:right w:w="85" w:type="dxa"/>
            </w:tcMar>
          </w:tcPr>
          <w:p w:rsidR="00ED1EC4" w:rsidRPr="001A3A39" w:rsidRDefault="00ED1EC4" w:rsidP="001A3A39"/>
        </w:tc>
        <w:tc>
          <w:tcPr>
            <w:tcW w:w="3062" w:type="dxa"/>
            <w:tcBorders>
              <w:top w:val="single" w:sz="4" w:space="0" w:color="000000"/>
              <w:left w:val="nil"/>
              <w:bottom w:val="nil"/>
              <w:right w:val="nil"/>
            </w:tcBorders>
            <w:tcMar>
              <w:top w:w="28" w:type="dxa"/>
              <w:left w:w="0" w:type="dxa"/>
              <w:bottom w:w="85" w:type="dxa"/>
              <w:right w:w="0" w:type="dxa"/>
            </w:tcMar>
          </w:tcPr>
          <w:p w:rsidR="00ED1EC4" w:rsidRPr="001A3A39" w:rsidRDefault="00ED1EC4" w:rsidP="001A3A39"/>
        </w:tc>
      </w:tr>
      <w:tr w:rsidR="00ED1EC4" w:rsidRPr="001A3A39">
        <w:trPr>
          <w:trHeight w:hRule="exact" w:val="413"/>
        </w:trPr>
        <w:tc>
          <w:tcPr>
            <w:tcW w:w="907" w:type="dxa"/>
            <w:tcBorders>
              <w:top w:val="nil"/>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LN</w:t>
            </w:r>
          </w:p>
        </w:tc>
        <w:tc>
          <w:tcPr>
            <w:tcW w:w="3062" w:type="dxa"/>
            <w:tcBorders>
              <w:top w:val="nil"/>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嶺南大學持續進修學院</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LU</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路德會真道堂有限公司營辦的</w:t>
            </w:r>
            <w:r w:rsidRPr="001A3A39">
              <w:br/>
            </w:r>
            <w:r w:rsidRPr="001A3A39">
              <w:rPr>
                <w:rFonts w:hint="eastAsia"/>
              </w:rPr>
              <w:t>路德會真道堂青年中心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MC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循道衞理中心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lastRenderedPageBreak/>
              <w:t>MD</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香港人才培訓中心有限公司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MK</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香港心理衞生會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ML</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香港駕駛學院有限公司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MO</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蒙妮坦美髮美容學院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NA</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鄰舍輔導會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NH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新家園協會有限公司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NL</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新生精神康復會</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NT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新界社團聯會再培訓中心</w:t>
            </w:r>
            <w:r w:rsidRPr="001A3A39">
              <w:br/>
            </w:r>
            <w:r w:rsidRPr="001A3A39">
              <w:rPr>
                <w:rFonts w:hint="eastAsia"/>
              </w:rPr>
              <w:t>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NW</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街坊工友服務處</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OS</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職業安全健康局</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PE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香港城市大學專業進修學院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PM</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瑪嘉烈醫院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PY</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香港普通話研習社</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QE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伊利沙伯醫院</w:t>
            </w:r>
            <w:r w:rsidRPr="001A3A39">
              <w:t xml:space="preserve"> </w:t>
            </w:r>
            <w:r w:rsidRPr="001A3A39">
              <w:rPr>
                <w:rFonts w:hint="eastAsia"/>
              </w:rPr>
              <w:t>—</w:t>
            </w:r>
            <w:r w:rsidRPr="001A3A39">
              <w:t xml:space="preserve"> </w:t>
            </w:r>
            <w:r w:rsidRPr="001A3A39">
              <w:rPr>
                <w:rFonts w:hint="eastAsia"/>
              </w:rPr>
              <w:t>醫院管理局</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RC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香港紅十字會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RE</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香港復康力量</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RI</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皇家國際教育學院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RP</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香港善導會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SA</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香港聖約翰救護機構</w:t>
            </w:r>
          </w:p>
        </w:tc>
      </w:tr>
      <w:tr w:rsidR="00ED1EC4" w:rsidRPr="001A3A39">
        <w:trPr>
          <w:trHeight w:hRule="exact" w:val="7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香港中文大學專業進修學院</w:t>
            </w:r>
          </w:p>
        </w:tc>
      </w:tr>
      <w:tr w:rsidR="00ED1EC4" w:rsidRPr="001A3A39">
        <w:trPr>
          <w:trHeight w:hRule="exact" w:val="413"/>
        </w:trPr>
        <w:tc>
          <w:tcPr>
            <w:tcW w:w="907" w:type="dxa"/>
            <w:tcBorders>
              <w:top w:val="single" w:sz="4" w:space="0" w:color="000000"/>
              <w:left w:val="nil"/>
              <w:bottom w:val="nil"/>
              <w:right w:val="nil"/>
            </w:tcBorders>
            <w:tcMar>
              <w:top w:w="28" w:type="dxa"/>
              <w:left w:w="0" w:type="dxa"/>
              <w:bottom w:w="85" w:type="dxa"/>
              <w:right w:w="85" w:type="dxa"/>
            </w:tcMar>
          </w:tcPr>
          <w:p w:rsidR="00ED1EC4" w:rsidRPr="001A3A39" w:rsidRDefault="00ED1EC4" w:rsidP="001A3A39"/>
        </w:tc>
        <w:tc>
          <w:tcPr>
            <w:tcW w:w="3062" w:type="dxa"/>
            <w:tcBorders>
              <w:top w:val="single" w:sz="4" w:space="0" w:color="000000"/>
              <w:left w:val="nil"/>
              <w:bottom w:val="nil"/>
              <w:right w:val="nil"/>
            </w:tcBorders>
            <w:tcMar>
              <w:top w:w="28" w:type="dxa"/>
              <w:left w:w="0" w:type="dxa"/>
              <w:bottom w:w="85" w:type="dxa"/>
              <w:right w:w="0" w:type="dxa"/>
            </w:tcMar>
          </w:tcPr>
          <w:p w:rsidR="00ED1EC4" w:rsidRPr="001A3A39" w:rsidRDefault="00ED1EC4" w:rsidP="001A3A39"/>
        </w:tc>
      </w:tr>
      <w:tr w:rsidR="00ED1EC4" w:rsidRPr="001A3A39">
        <w:trPr>
          <w:trHeight w:hRule="exact" w:val="413"/>
        </w:trPr>
        <w:tc>
          <w:tcPr>
            <w:tcW w:w="907" w:type="dxa"/>
            <w:tcBorders>
              <w:top w:val="nil"/>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SJ</w:t>
            </w:r>
          </w:p>
        </w:tc>
        <w:tc>
          <w:tcPr>
            <w:tcW w:w="3062" w:type="dxa"/>
            <w:tcBorders>
              <w:top w:val="nil"/>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聖雅各福群會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SK</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香港聖公會麥理浩夫人中心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SL</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龍耳有限公司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SR</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香港復康會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TC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香港旅遊業議會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TG</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香港導遊總工會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lastRenderedPageBreak/>
              <w:t>VM</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華夏國際中醫學會有限公司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VT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職業訓練局</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WH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香港工人健康中心有限公司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YC</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青年會專業書院</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YG</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香港青年協會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YH</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香港基督教青年會</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YM</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循道衞理楊震社會服務處</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YT</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仁愛堂有限公司</w:t>
            </w:r>
          </w:p>
        </w:tc>
      </w:tr>
      <w:tr w:rsidR="00ED1EC4" w:rsidRPr="001A3A39">
        <w:trPr>
          <w:trHeight w:hRule="exact" w:val="413"/>
        </w:trPr>
        <w:tc>
          <w:tcPr>
            <w:tcW w:w="907" w:type="dxa"/>
            <w:tcBorders>
              <w:top w:val="single" w:sz="4" w:space="0" w:color="000000"/>
              <w:left w:val="nil"/>
              <w:bottom w:val="single" w:sz="4" w:space="0" w:color="000000"/>
              <w:right w:val="nil"/>
            </w:tcBorders>
            <w:tcMar>
              <w:top w:w="28" w:type="dxa"/>
              <w:left w:w="0" w:type="dxa"/>
              <w:bottom w:w="85" w:type="dxa"/>
              <w:right w:w="85" w:type="dxa"/>
            </w:tcMar>
          </w:tcPr>
          <w:p w:rsidR="00ED1EC4" w:rsidRPr="001A3A39" w:rsidRDefault="00ED1EC4" w:rsidP="001A3A39">
            <w:r w:rsidRPr="001A3A39">
              <w:t>YW</w:t>
            </w:r>
          </w:p>
        </w:tc>
        <w:tc>
          <w:tcPr>
            <w:tcW w:w="3062" w:type="dxa"/>
            <w:tcBorders>
              <w:top w:val="single" w:sz="4" w:space="0" w:color="000000"/>
              <w:left w:val="nil"/>
              <w:bottom w:val="single" w:sz="4" w:space="0" w:color="000000"/>
              <w:right w:val="nil"/>
            </w:tcBorders>
            <w:tcMar>
              <w:top w:w="28" w:type="dxa"/>
              <w:left w:w="0" w:type="dxa"/>
              <w:bottom w:w="85" w:type="dxa"/>
              <w:right w:w="0" w:type="dxa"/>
            </w:tcMar>
          </w:tcPr>
          <w:p w:rsidR="00ED1EC4" w:rsidRPr="001A3A39" w:rsidRDefault="00ED1EC4" w:rsidP="001A3A39">
            <w:r w:rsidRPr="001A3A39">
              <w:rPr>
                <w:rFonts w:hint="eastAsia"/>
              </w:rPr>
              <w:t>香港基督教女青年會</w:t>
            </w:r>
          </w:p>
        </w:tc>
      </w:tr>
    </w:tbl>
    <w:p w:rsidR="00ED1EC4" w:rsidRPr="001A3A39" w:rsidRDefault="00ED1EC4" w:rsidP="001A3A39"/>
    <w:p w:rsidR="00ED1EC4" w:rsidRPr="001A3A39" w:rsidRDefault="00ED1EC4" w:rsidP="001A3A39"/>
    <w:p w:rsidR="00ED1EC4" w:rsidRPr="001A3A39" w:rsidRDefault="00ED1EC4" w:rsidP="001A3A39">
      <w:r w:rsidRPr="001A3A39">
        <w:rPr>
          <w:rFonts w:hint="eastAsia"/>
        </w:rPr>
        <w:t>以機構編號排列。</w:t>
      </w:r>
    </w:p>
    <w:p w:rsidR="0033423E" w:rsidRPr="001A3A39" w:rsidRDefault="0033423E" w:rsidP="001A3A39"/>
    <w:p w:rsidR="00ED1EC4" w:rsidRPr="001A3A39" w:rsidRDefault="00ED1EC4" w:rsidP="001A3A39"/>
    <w:p w:rsidR="00ED1EC4" w:rsidRPr="001A3A39" w:rsidRDefault="00ED1EC4" w:rsidP="00EE3D66">
      <w:pPr>
        <w:pStyle w:val="1"/>
      </w:pPr>
      <w:r w:rsidRPr="001A3A39">
        <w:t>ERB</w:t>
      </w:r>
      <w:r w:rsidRPr="001A3A39">
        <w:rPr>
          <w:rFonts w:hint="eastAsia"/>
        </w:rPr>
        <w:t>人才企業嘉許計劃</w:t>
      </w:r>
    </w:p>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338"/>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榮譽顧問名單</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鄭惠貞女士</w:t>
            </w:r>
          </w:p>
          <w:p w:rsidR="00ED1EC4" w:rsidRPr="001A3A39" w:rsidRDefault="00ED1EC4" w:rsidP="001A3A39">
            <w:r w:rsidRPr="001A3A39">
              <w:rPr>
                <w:rFonts w:hint="eastAsia"/>
              </w:rPr>
              <w:t>香港人力資源管理學會會長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趙其琨教授</w:t>
            </w:r>
            <w:r w:rsidRPr="001A3A39">
              <w:t>, MH</w:t>
            </w:r>
          </w:p>
          <w:p w:rsidR="00ED1EC4" w:rsidRPr="001A3A39" w:rsidRDefault="00ED1EC4" w:rsidP="001A3A39">
            <w:r w:rsidRPr="001A3A39">
              <w:rPr>
                <w:rFonts w:hint="eastAsia"/>
              </w:rPr>
              <w:t>香港浸會大學人力資源策略及</w:t>
            </w:r>
            <w:r w:rsidRPr="001A3A39">
              <w:br/>
            </w:r>
            <w:r w:rsidRPr="001A3A39">
              <w:rPr>
                <w:rFonts w:hint="eastAsia"/>
              </w:rPr>
              <w:t>發展研究中心主任</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蔡惠琴女士</w:t>
            </w:r>
            <w:r w:rsidRPr="001A3A39">
              <w:t>, JP</w:t>
            </w:r>
          </w:p>
          <w:p w:rsidR="00ED1EC4" w:rsidRPr="001A3A39" w:rsidRDefault="00ED1EC4" w:rsidP="001A3A39">
            <w:r w:rsidRPr="001A3A39">
              <w:rPr>
                <w:rFonts w:hint="eastAsia"/>
              </w:rPr>
              <w:t>持續專業進修聯盟主席</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范潔儀女士</w:t>
            </w:r>
          </w:p>
          <w:p w:rsidR="00ED1EC4" w:rsidRPr="001A3A39" w:rsidRDefault="00ED1EC4" w:rsidP="001A3A39">
            <w:r w:rsidRPr="001A3A39">
              <w:rPr>
                <w:rFonts w:hint="eastAsia"/>
              </w:rPr>
              <w:t>香港中華煤氣有限公司</w:t>
            </w:r>
            <w:r w:rsidRPr="001A3A39">
              <w:br/>
            </w:r>
            <w:r w:rsidRPr="001A3A39">
              <w:rPr>
                <w:rFonts w:hint="eastAsia"/>
              </w:rPr>
              <w:t>企業人力資源總監</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林寶茵博士</w:t>
            </w:r>
          </w:p>
          <w:p w:rsidR="00ED1EC4" w:rsidRPr="001A3A39" w:rsidRDefault="00ED1EC4" w:rsidP="001A3A39">
            <w:r w:rsidRPr="001A3A39">
              <w:rPr>
                <w:rFonts w:hint="eastAsia"/>
              </w:rPr>
              <w:t>香港公開大學李嘉誠專業進修學院</w:t>
            </w:r>
            <w:r w:rsidRPr="001A3A39">
              <w:br/>
            </w:r>
            <w:r w:rsidRPr="001A3A39">
              <w:rPr>
                <w:rFonts w:hint="eastAsia"/>
              </w:rPr>
              <w:t>助理院長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廖家陞先生</w:t>
            </w:r>
          </w:p>
          <w:p w:rsidR="00ED1EC4" w:rsidRPr="001A3A39" w:rsidRDefault="00ED1EC4" w:rsidP="001A3A39">
            <w:r w:rsidRPr="001A3A39">
              <w:rPr>
                <w:rFonts w:hint="eastAsia"/>
              </w:rPr>
              <w:t>仁愛堂</w:t>
            </w:r>
          </w:p>
          <w:p w:rsidR="00ED1EC4" w:rsidRPr="001A3A39" w:rsidRDefault="00ED1EC4" w:rsidP="001A3A39">
            <w:r w:rsidRPr="001A3A39">
              <w:rPr>
                <w:rFonts w:hint="eastAsia"/>
              </w:rPr>
              <w:t>總監（人力、資訊及行政）</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廖國泰先生</w:t>
            </w:r>
          </w:p>
          <w:p w:rsidR="00ED1EC4" w:rsidRPr="001A3A39" w:rsidRDefault="00ED1EC4" w:rsidP="001A3A39">
            <w:r w:rsidRPr="001A3A39">
              <w:rPr>
                <w:rFonts w:hint="eastAsia"/>
              </w:rPr>
              <w:t>新世界發展有限公司</w:t>
            </w:r>
            <w:r w:rsidRPr="001A3A39">
              <w:br/>
            </w:r>
            <w:r w:rsidRPr="001A3A39">
              <w:rPr>
                <w:rFonts w:hint="eastAsia"/>
              </w:rPr>
              <w:t>企業籌劃及人才發展部</w:t>
            </w:r>
            <w:r w:rsidRPr="001A3A39">
              <w:br/>
            </w:r>
            <w:r w:rsidRPr="001A3A39">
              <w:rPr>
                <w:rFonts w:hint="eastAsia"/>
              </w:rPr>
              <w:t>總經理</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潘小紅女士</w:t>
            </w:r>
          </w:p>
          <w:p w:rsidR="00ED1EC4" w:rsidRPr="001A3A39" w:rsidRDefault="00ED1EC4" w:rsidP="001A3A39">
            <w:r w:rsidRPr="001A3A39">
              <w:rPr>
                <w:rFonts w:hint="eastAsia"/>
              </w:rPr>
              <w:t>香港機場管理局</w:t>
            </w:r>
            <w:r w:rsidRPr="001A3A39">
              <w:br/>
            </w:r>
            <w:r w:rsidRPr="001A3A39">
              <w:rPr>
                <w:rFonts w:hint="eastAsia"/>
              </w:rPr>
              <w:t>總經理</w:t>
            </w:r>
            <w:r w:rsidRPr="001A3A39">
              <w:t xml:space="preserve"> </w:t>
            </w:r>
            <w:r w:rsidRPr="001A3A39">
              <w:rPr>
                <w:rFonts w:hint="eastAsia"/>
              </w:rPr>
              <w:t>—</w:t>
            </w:r>
            <w:r w:rsidRPr="001A3A39">
              <w:t xml:space="preserve"> </w:t>
            </w:r>
            <w:r w:rsidRPr="001A3A39">
              <w:rPr>
                <w:rFonts w:hint="eastAsia"/>
              </w:rPr>
              <w:t>人力資源關係管理</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鄧明慧女士</w:t>
            </w:r>
          </w:p>
          <w:p w:rsidR="00ED1EC4" w:rsidRPr="001A3A39" w:rsidRDefault="00ED1EC4" w:rsidP="001A3A39">
            <w:r w:rsidRPr="001A3A39">
              <w:rPr>
                <w:rFonts w:hint="eastAsia"/>
              </w:rPr>
              <w:t>美麗寶鞋業有限公司</w:t>
            </w:r>
            <w:r w:rsidRPr="001A3A39">
              <w:br/>
            </w:r>
            <w:r w:rsidRPr="001A3A39">
              <w:rPr>
                <w:rFonts w:hint="eastAsia"/>
              </w:rPr>
              <w:t>（百麗國際成員）董事</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阮博文教授</w:t>
            </w:r>
          </w:p>
          <w:p w:rsidR="00ED1EC4" w:rsidRPr="001A3A39" w:rsidRDefault="00ED1EC4" w:rsidP="001A3A39">
            <w:r w:rsidRPr="001A3A39">
              <w:rPr>
                <w:rFonts w:hint="eastAsia"/>
              </w:rPr>
              <w:t>香港理工大學專業及持續教育學院院長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1A3A39">
      <w:r w:rsidRPr="001A3A39">
        <w:rPr>
          <w:rFonts w:hint="eastAsia"/>
        </w:rPr>
        <w:t>以英文姓氏排列。</w:t>
      </w:r>
    </w:p>
    <w:p w:rsidR="00ED1EC4" w:rsidRPr="001A3A39" w:rsidRDefault="00ED1EC4" w:rsidP="001A3A39">
      <w:r w:rsidRPr="001A3A39">
        <w:t>Listed in alphabetical order.</w:t>
      </w:r>
    </w:p>
    <w:p w:rsidR="00ED1EC4" w:rsidRPr="001A3A39" w:rsidRDefault="00ED1EC4" w:rsidP="001A3A39"/>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98"/>
        </w:trPr>
        <w:tc>
          <w:tcPr>
            <w:tcW w:w="3685" w:type="dxa"/>
            <w:tcBorders>
              <w:top w:val="nil"/>
              <w:left w:val="nil"/>
              <w:bottom w:val="single" w:sz="4" w:space="0" w:color="000000"/>
              <w:right w:val="nil"/>
            </w:tcBorders>
            <w:tcMar>
              <w:top w:w="57" w:type="dxa"/>
              <w:left w:w="0" w:type="dxa"/>
              <w:bottom w:w="142" w:type="dxa"/>
              <w:right w:w="0" w:type="dxa"/>
            </w:tcMar>
            <w:vAlign w:val="bottom"/>
          </w:tcPr>
          <w:p w:rsidR="00ED1EC4" w:rsidRPr="001A3A39" w:rsidRDefault="00ED1EC4" w:rsidP="001A3A39">
            <w:r w:rsidRPr="001A3A39">
              <w:rPr>
                <w:rFonts w:hint="eastAsia"/>
              </w:rPr>
              <w:t>支持機構名單</w:t>
            </w:r>
          </w:p>
        </w:tc>
        <w:tc>
          <w:tcPr>
            <w:tcW w:w="284" w:type="dxa"/>
            <w:tcBorders>
              <w:top w:val="nil"/>
              <w:left w:val="nil"/>
              <w:bottom w:val="single" w:sz="4" w:space="0" w:color="000000"/>
              <w:right w:val="nil"/>
            </w:tcBorders>
            <w:tcMar>
              <w:top w:w="57" w:type="dxa"/>
              <w:left w:w="0" w:type="dxa"/>
              <w:bottom w:w="142"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持續專業進修聯盟</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香港僱主聯合會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香港工業總會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香港優質顧客服務協會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香港人力資源管理學會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香港市務學會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香港人才管理協會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香港零售管理協會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優質旅遊服務協會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香港中華廠商聯合會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香港社會服務聯會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香港中小型企業總商會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香港銀行學會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lastRenderedPageBreak/>
              <w:t>香港董事學會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32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技術顧問</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香港品質保證局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1A3A39">
      <w:r w:rsidRPr="001A3A39">
        <w:rPr>
          <w:rFonts w:hint="eastAsia"/>
        </w:rPr>
        <w:t>以機構英文名稱排列。</w:t>
      </w:r>
    </w:p>
    <w:p w:rsidR="00ED1EC4" w:rsidRPr="001A3A39" w:rsidRDefault="00ED1EC4" w:rsidP="001A3A39"/>
    <w:p w:rsidR="00ED1EC4" w:rsidRPr="001A3A39" w:rsidRDefault="00ED1EC4" w:rsidP="001A3A39">
      <w:r w:rsidRPr="001A3A39">
        <w:rPr>
          <w:rFonts w:hint="eastAsia"/>
        </w:rPr>
        <w:t>「人才企業」名單請參閱「</w:t>
      </w:r>
      <w:r w:rsidRPr="001A3A39">
        <w:t>ERB</w:t>
      </w:r>
      <w:r w:rsidRPr="001A3A39">
        <w:rPr>
          <w:rFonts w:hint="eastAsia"/>
        </w:rPr>
        <w:t>人才企業嘉許計劃」網站。</w:t>
      </w:r>
    </w:p>
    <w:p w:rsidR="00ED1EC4" w:rsidRPr="001A3A39" w:rsidRDefault="00ED1EC4" w:rsidP="001A3A39"/>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338"/>
        </w:trPr>
        <w:tc>
          <w:tcPr>
            <w:tcW w:w="3685"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榮譽顧問名單</w:t>
            </w:r>
          </w:p>
        </w:tc>
        <w:tc>
          <w:tcPr>
            <w:tcW w:w="284" w:type="dxa"/>
            <w:tcBorders>
              <w:top w:val="nil"/>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鄭惠貞女士</w:t>
            </w:r>
          </w:p>
          <w:p w:rsidR="00ED1EC4" w:rsidRPr="001A3A39" w:rsidRDefault="00ED1EC4" w:rsidP="001A3A39">
            <w:r w:rsidRPr="001A3A39">
              <w:rPr>
                <w:rFonts w:hint="eastAsia"/>
              </w:rPr>
              <w:t>香港人力資源管理學會會長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趙其琨教授</w:t>
            </w:r>
            <w:r w:rsidRPr="001A3A39">
              <w:t>, MH</w:t>
            </w:r>
          </w:p>
          <w:p w:rsidR="00ED1EC4" w:rsidRPr="001A3A39" w:rsidRDefault="00ED1EC4" w:rsidP="001A3A39">
            <w:r w:rsidRPr="001A3A39">
              <w:rPr>
                <w:rFonts w:hint="eastAsia"/>
              </w:rPr>
              <w:t>香港浸會大學人力資源策略及</w:t>
            </w:r>
            <w:r w:rsidRPr="001A3A39">
              <w:br/>
            </w:r>
            <w:r w:rsidRPr="001A3A39">
              <w:rPr>
                <w:rFonts w:hint="eastAsia"/>
              </w:rPr>
              <w:t>發展研究中心主任</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蔡惠琴女士</w:t>
            </w:r>
            <w:r w:rsidRPr="001A3A39">
              <w:t>, JP</w:t>
            </w:r>
          </w:p>
          <w:p w:rsidR="00ED1EC4" w:rsidRPr="001A3A39" w:rsidRDefault="00ED1EC4" w:rsidP="001A3A39">
            <w:r w:rsidRPr="001A3A39">
              <w:rPr>
                <w:rFonts w:hint="eastAsia"/>
              </w:rPr>
              <w:t>持續專業進修聯盟主席</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范潔儀女士</w:t>
            </w:r>
          </w:p>
          <w:p w:rsidR="00ED1EC4" w:rsidRPr="001A3A39" w:rsidRDefault="00ED1EC4" w:rsidP="001A3A39">
            <w:r w:rsidRPr="001A3A39">
              <w:rPr>
                <w:rFonts w:hint="eastAsia"/>
              </w:rPr>
              <w:t>香港中華煤氣有限公司</w:t>
            </w:r>
            <w:r w:rsidRPr="001A3A39">
              <w:br/>
            </w:r>
            <w:r w:rsidRPr="001A3A39">
              <w:rPr>
                <w:rFonts w:hint="eastAsia"/>
              </w:rPr>
              <w:t>企業人力資源總監</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林寶茵博士</w:t>
            </w:r>
          </w:p>
          <w:p w:rsidR="00ED1EC4" w:rsidRPr="001A3A39" w:rsidRDefault="00ED1EC4" w:rsidP="001A3A39">
            <w:r w:rsidRPr="001A3A39">
              <w:rPr>
                <w:rFonts w:hint="eastAsia"/>
              </w:rPr>
              <w:t>香港公開大學李嘉誠專業進修學院</w:t>
            </w:r>
            <w:r w:rsidRPr="001A3A39">
              <w:br/>
            </w:r>
            <w:r w:rsidRPr="001A3A39">
              <w:rPr>
                <w:rFonts w:hint="eastAsia"/>
              </w:rPr>
              <w:t>助理院長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788"/>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廖家陞先生</w:t>
            </w:r>
          </w:p>
          <w:p w:rsidR="00ED1EC4" w:rsidRPr="001A3A39" w:rsidRDefault="00ED1EC4" w:rsidP="001A3A39">
            <w:r w:rsidRPr="001A3A39">
              <w:rPr>
                <w:rFonts w:hint="eastAsia"/>
              </w:rPr>
              <w:t>仁愛堂</w:t>
            </w:r>
          </w:p>
          <w:p w:rsidR="00ED1EC4" w:rsidRPr="001A3A39" w:rsidRDefault="00ED1EC4" w:rsidP="001A3A39">
            <w:r w:rsidRPr="001A3A39">
              <w:rPr>
                <w:rFonts w:hint="eastAsia"/>
              </w:rPr>
              <w:t>總監（人力、資訊及行政）</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廖國泰先生</w:t>
            </w:r>
          </w:p>
          <w:p w:rsidR="00ED1EC4" w:rsidRPr="001A3A39" w:rsidRDefault="00ED1EC4" w:rsidP="001A3A39">
            <w:r w:rsidRPr="001A3A39">
              <w:rPr>
                <w:rFonts w:hint="eastAsia"/>
              </w:rPr>
              <w:t>新世界發展有限公司</w:t>
            </w:r>
            <w:r w:rsidRPr="001A3A39">
              <w:br/>
            </w:r>
            <w:r w:rsidRPr="001A3A39">
              <w:rPr>
                <w:rFonts w:hint="eastAsia"/>
              </w:rPr>
              <w:t>企業籌劃及人才發展部</w:t>
            </w:r>
            <w:r w:rsidRPr="001A3A39">
              <w:br/>
            </w:r>
            <w:r w:rsidRPr="001A3A39">
              <w:rPr>
                <w:rFonts w:hint="eastAsia"/>
              </w:rPr>
              <w:t>總經理</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潘小紅女士</w:t>
            </w:r>
          </w:p>
          <w:p w:rsidR="00ED1EC4" w:rsidRPr="001A3A39" w:rsidRDefault="00ED1EC4" w:rsidP="001A3A39">
            <w:r w:rsidRPr="001A3A39">
              <w:rPr>
                <w:rFonts w:hint="eastAsia"/>
              </w:rPr>
              <w:t>香港機場管理局</w:t>
            </w:r>
            <w:r w:rsidRPr="001A3A39">
              <w:br/>
            </w:r>
            <w:r w:rsidRPr="001A3A39">
              <w:rPr>
                <w:rFonts w:hint="eastAsia"/>
              </w:rPr>
              <w:t>總經理</w:t>
            </w:r>
            <w:r w:rsidRPr="001A3A39">
              <w:t xml:space="preserve"> </w:t>
            </w:r>
            <w:r w:rsidRPr="001A3A39">
              <w:rPr>
                <w:rFonts w:hint="eastAsia"/>
              </w:rPr>
              <w:t>—</w:t>
            </w:r>
            <w:r w:rsidRPr="001A3A39">
              <w:t xml:space="preserve"> </w:t>
            </w:r>
            <w:r w:rsidRPr="001A3A39">
              <w:rPr>
                <w:rFonts w:hint="eastAsia"/>
              </w:rPr>
              <w:t>人力資源關係管理</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t>鄧明慧女士</w:t>
            </w:r>
          </w:p>
          <w:p w:rsidR="00ED1EC4" w:rsidRPr="001A3A39" w:rsidRDefault="00ED1EC4" w:rsidP="001A3A39">
            <w:r w:rsidRPr="001A3A39">
              <w:rPr>
                <w:rFonts w:hint="eastAsia"/>
              </w:rPr>
              <w:t>美麗寶鞋業有限公司</w:t>
            </w:r>
            <w:r w:rsidRPr="001A3A39">
              <w:br/>
            </w:r>
            <w:r w:rsidRPr="001A3A39">
              <w:rPr>
                <w:rFonts w:hint="eastAsia"/>
              </w:rPr>
              <w:t>（百麗國際成員）董事</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r w:rsidR="00ED1EC4" w:rsidRPr="001A3A39">
        <w:trPr>
          <w:trHeight w:hRule="exact" w:val="1013"/>
        </w:trPr>
        <w:tc>
          <w:tcPr>
            <w:tcW w:w="3685"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r w:rsidRPr="001A3A39">
              <w:rPr>
                <w:rFonts w:hint="eastAsia"/>
              </w:rPr>
              <w:lastRenderedPageBreak/>
              <w:t>阮博文教授</w:t>
            </w:r>
          </w:p>
          <w:p w:rsidR="00ED1EC4" w:rsidRPr="001A3A39" w:rsidRDefault="00ED1EC4" w:rsidP="001A3A39">
            <w:r w:rsidRPr="001A3A39">
              <w:rPr>
                <w:rFonts w:hint="eastAsia"/>
              </w:rPr>
              <w:t>香港理工大學專業及持續教育學院院長</w:t>
            </w:r>
          </w:p>
        </w:tc>
        <w:tc>
          <w:tcPr>
            <w:tcW w:w="284" w:type="dxa"/>
            <w:tcBorders>
              <w:top w:val="single" w:sz="4" w:space="0" w:color="000000"/>
              <w:left w:val="nil"/>
              <w:bottom w:val="single" w:sz="4" w:space="0" w:color="000000"/>
              <w:right w:val="nil"/>
            </w:tcBorders>
            <w:tcMar>
              <w:top w:w="57" w:type="dxa"/>
              <w:left w:w="0" w:type="dxa"/>
              <w:bottom w:w="57" w:type="dxa"/>
              <w:right w:w="0" w:type="dxa"/>
            </w:tcMar>
          </w:tcPr>
          <w:p w:rsidR="00ED1EC4" w:rsidRPr="001A3A39" w:rsidRDefault="00ED1EC4" w:rsidP="001A3A39"/>
        </w:tc>
      </w:tr>
    </w:tbl>
    <w:p w:rsidR="00ED1EC4" w:rsidRPr="001A3A39" w:rsidRDefault="00ED1EC4" w:rsidP="001A3A39"/>
    <w:p w:rsidR="00ED1EC4" w:rsidRPr="001A3A39" w:rsidRDefault="00ED1EC4" w:rsidP="001A3A39">
      <w:r w:rsidRPr="001A3A39">
        <w:rPr>
          <w:rFonts w:hint="eastAsia"/>
        </w:rPr>
        <w:t>以英文姓氏排列。</w:t>
      </w:r>
    </w:p>
    <w:p w:rsidR="00ED1EC4" w:rsidRPr="001A3A39" w:rsidRDefault="00ED1EC4" w:rsidP="001A3A39"/>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498"/>
        </w:trPr>
        <w:tc>
          <w:tcPr>
            <w:tcW w:w="3685" w:type="dxa"/>
            <w:tcBorders>
              <w:top w:val="nil"/>
              <w:left w:val="nil"/>
              <w:bottom w:val="single" w:sz="4" w:space="0" w:color="000000"/>
              <w:right w:val="nil"/>
            </w:tcBorders>
            <w:tcMar>
              <w:top w:w="57" w:type="dxa"/>
              <w:left w:w="0" w:type="dxa"/>
              <w:bottom w:w="142" w:type="dxa"/>
              <w:right w:w="0" w:type="dxa"/>
            </w:tcMar>
            <w:vAlign w:val="bottom"/>
          </w:tcPr>
          <w:p w:rsidR="00ED1EC4" w:rsidRPr="001A3A39" w:rsidRDefault="00ED1EC4" w:rsidP="001A3A39">
            <w:r w:rsidRPr="001A3A39">
              <w:rPr>
                <w:rFonts w:hint="eastAsia"/>
              </w:rPr>
              <w:t>支持機構名單</w:t>
            </w:r>
          </w:p>
        </w:tc>
        <w:tc>
          <w:tcPr>
            <w:tcW w:w="284" w:type="dxa"/>
            <w:tcBorders>
              <w:top w:val="nil"/>
              <w:left w:val="nil"/>
              <w:bottom w:val="single" w:sz="4" w:space="0" w:color="000000"/>
              <w:right w:val="nil"/>
            </w:tcBorders>
            <w:tcMar>
              <w:top w:w="57" w:type="dxa"/>
              <w:left w:w="0" w:type="dxa"/>
              <w:bottom w:w="142"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持續專業進修聯盟</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香港僱主聯合會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香港工業總會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香港優質顧客服務協會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香港人力資源管理學會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香港市務學會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香港人才管理協會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香港零售管理協會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優質旅遊服務協會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香港中華廠商聯合會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香港社會服務聯會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香港中小型企業總商會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香港銀行學會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香港董事學會</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tbl>
      <w:tblPr>
        <w:tblW w:w="0" w:type="auto"/>
        <w:tblLayout w:type="fixed"/>
        <w:tblCellMar>
          <w:left w:w="0" w:type="dxa"/>
          <w:right w:w="0" w:type="dxa"/>
        </w:tblCellMar>
        <w:tblLook w:val="0000" w:firstRow="0" w:lastRow="0" w:firstColumn="0" w:lastColumn="0" w:noHBand="0" w:noVBand="0"/>
      </w:tblPr>
      <w:tblGrid>
        <w:gridCol w:w="3685"/>
        <w:gridCol w:w="284"/>
      </w:tblGrid>
      <w:tr w:rsidR="00ED1EC4" w:rsidRPr="001A3A39">
        <w:trPr>
          <w:trHeight w:hRule="exact" w:val="323"/>
        </w:trPr>
        <w:tc>
          <w:tcPr>
            <w:tcW w:w="3685"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技術顧問</w:t>
            </w:r>
          </w:p>
        </w:tc>
        <w:tc>
          <w:tcPr>
            <w:tcW w:w="284" w:type="dxa"/>
            <w:tcBorders>
              <w:top w:val="nil"/>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r w:rsidR="00ED1EC4" w:rsidRPr="001A3A39">
        <w:trPr>
          <w:trHeight w:hRule="exact" w:val="413"/>
        </w:trPr>
        <w:tc>
          <w:tcPr>
            <w:tcW w:w="3685"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r w:rsidRPr="001A3A39">
              <w:rPr>
                <w:rFonts w:hint="eastAsia"/>
              </w:rPr>
              <w:t>香港品質保證局</w:t>
            </w:r>
          </w:p>
        </w:tc>
        <w:tc>
          <w:tcPr>
            <w:tcW w:w="284" w:type="dxa"/>
            <w:tcBorders>
              <w:top w:val="single" w:sz="4" w:space="0" w:color="000000"/>
              <w:left w:val="nil"/>
              <w:bottom w:val="single" w:sz="4" w:space="0" w:color="000000"/>
              <w:right w:val="nil"/>
            </w:tcBorders>
            <w:tcMar>
              <w:top w:w="57" w:type="dxa"/>
              <w:left w:w="0" w:type="dxa"/>
              <w:bottom w:w="57" w:type="dxa"/>
              <w:right w:w="0" w:type="dxa"/>
            </w:tcMar>
            <w:vAlign w:val="bottom"/>
          </w:tcPr>
          <w:p w:rsidR="00ED1EC4" w:rsidRPr="001A3A39" w:rsidRDefault="00ED1EC4" w:rsidP="001A3A39"/>
        </w:tc>
      </w:tr>
    </w:tbl>
    <w:p w:rsidR="00ED1EC4" w:rsidRPr="001A3A39" w:rsidRDefault="00ED1EC4" w:rsidP="001A3A39"/>
    <w:p w:rsidR="00ED1EC4" w:rsidRPr="001A3A39" w:rsidRDefault="00ED1EC4" w:rsidP="001A3A39">
      <w:r w:rsidRPr="001A3A39">
        <w:rPr>
          <w:rFonts w:hint="eastAsia"/>
        </w:rPr>
        <w:t>以機構英文名稱排列。</w:t>
      </w:r>
    </w:p>
    <w:p w:rsidR="00ED1EC4" w:rsidRPr="001A3A39" w:rsidRDefault="00ED1EC4" w:rsidP="001A3A39"/>
    <w:p w:rsidR="00ED1EC4" w:rsidRPr="001A3A39" w:rsidRDefault="00ED1EC4" w:rsidP="001A3A39">
      <w:r w:rsidRPr="001A3A39">
        <w:rPr>
          <w:rFonts w:hint="eastAsia"/>
        </w:rPr>
        <w:t>「人才企業」名單請參閱「</w:t>
      </w:r>
      <w:r w:rsidRPr="001A3A39">
        <w:t>ERB</w:t>
      </w:r>
      <w:r w:rsidRPr="001A3A39">
        <w:rPr>
          <w:rFonts w:hint="eastAsia"/>
        </w:rPr>
        <w:t>人才企業嘉許計劃」網站。</w:t>
      </w:r>
    </w:p>
    <w:p w:rsidR="00ED1EC4" w:rsidRPr="001A3A39" w:rsidRDefault="00ED1EC4" w:rsidP="001A3A39"/>
    <w:p w:rsidR="00ED1EC4" w:rsidRPr="001A3A39" w:rsidRDefault="00ED1EC4" w:rsidP="001A3A39">
      <w:r w:rsidRPr="001A3A39">
        <w:br w:type="page"/>
      </w:r>
    </w:p>
    <w:p w:rsidR="00ED1EC4" w:rsidRPr="001A3A39" w:rsidRDefault="00ED1EC4" w:rsidP="00EE3D66">
      <w:pPr>
        <w:pStyle w:val="1"/>
      </w:pPr>
      <w:r w:rsidRPr="001A3A39">
        <w:rPr>
          <w:rFonts w:hint="eastAsia"/>
        </w:rPr>
        <w:lastRenderedPageBreak/>
        <w:t>僱主及學員寄語</w:t>
      </w:r>
    </w:p>
    <w:p w:rsidR="00ED1EC4" w:rsidRPr="001A3A39" w:rsidRDefault="00ED1EC4" w:rsidP="006D5E84">
      <w:pPr>
        <w:pStyle w:val="3"/>
      </w:pPr>
      <w:r w:rsidRPr="001A3A39">
        <w:rPr>
          <w:rFonts w:hint="eastAsia"/>
        </w:rPr>
        <w:t>僱主</w:t>
      </w:r>
    </w:p>
    <w:p w:rsidR="00ED1EC4" w:rsidRPr="001A3A39" w:rsidRDefault="00ED1EC4" w:rsidP="001A3A39">
      <w:r w:rsidRPr="001A3A39">
        <w:rPr>
          <w:rFonts w:hint="eastAsia"/>
        </w:rPr>
        <w:t>楊紫珊女士</w:t>
      </w:r>
    </w:p>
    <w:p w:rsidR="00ED1EC4" w:rsidRPr="001A3A39" w:rsidRDefault="00ED1EC4" w:rsidP="001A3A39">
      <w:r w:rsidRPr="001A3A39">
        <w:rPr>
          <w:rFonts w:hint="eastAsia"/>
        </w:rPr>
        <w:t>馬莎百貨</w:t>
      </w:r>
    </w:p>
    <w:p w:rsidR="00ED1EC4" w:rsidRPr="001A3A39" w:rsidRDefault="00ED1EC4" w:rsidP="001A3A39">
      <w:r w:rsidRPr="001A3A39">
        <w:rPr>
          <w:rFonts w:hint="eastAsia"/>
        </w:rPr>
        <w:t>「兼職工度身訂造課程」合作僱主機構</w:t>
      </w:r>
    </w:p>
    <w:p w:rsidR="00ED1EC4" w:rsidRPr="001A3A39" w:rsidRDefault="00ED1EC4" w:rsidP="001A3A39"/>
    <w:p w:rsidR="00ED1EC4" w:rsidRPr="001A3A39" w:rsidRDefault="00ED1EC4" w:rsidP="001A3A39">
      <w:r w:rsidRPr="001A3A39">
        <w:rPr>
          <w:rFonts w:hint="eastAsia"/>
        </w:rPr>
        <w:t>馬莎百貨很高興參與再培訓局的度身訂造課程。培訓機構為我們安排招聘會，並針對顧客服務員的工作實況及要求設計課程內容，讓學員在入職前已掌握所需的基本技能，有效提升工作表現，為顧客帶來優質購物體驗。</w:t>
      </w:r>
    </w:p>
    <w:p w:rsidR="00ED1EC4" w:rsidRPr="001A3A39" w:rsidRDefault="00ED1EC4" w:rsidP="001A3A39"/>
    <w:p w:rsidR="00ED1EC4" w:rsidRPr="001A3A39" w:rsidRDefault="00ED1EC4" w:rsidP="001A3A39">
      <w:r w:rsidRPr="001A3A39">
        <w:rPr>
          <w:rFonts w:hint="eastAsia"/>
        </w:rPr>
        <w:t>再培訓局度身訂造課程有效協助僱主招聘人手，而且費用全免，我會向其他機構推薦。</w:t>
      </w:r>
    </w:p>
    <w:p w:rsidR="00ED1EC4" w:rsidRPr="001A3A39" w:rsidRDefault="00ED1EC4" w:rsidP="001A3A39"/>
    <w:p w:rsidR="00ED1EC4" w:rsidRPr="001A3A39" w:rsidRDefault="00ED1EC4" w:rsidP="001A3A39">
      <w:r w:rsidRPr="001A3A39">
        <w:rPr>
          <w:rFonts w:hint="eastAsia"/>
        </w:rPr>
        <w:t>李寶恩女士</w:t>
      </w:r>
    </w:p>
    <w:p w:rsidR="00ED1EC4" w:rsidRPr="001A3A39" w:rsidRDefault="00ED1EC4" w:rsidP="001A3A39">
      <w:r w:rsidRPr="001A3A39">
        <w:rPr>
          <w:rFonts w:hint="eastAsia"/>
        </w:rPr>
        <w:t>人力資源總監</w:t>
      </w:r>
    </w:p>
    <w:p w:rsidR="00ED1EC4" w:rsidRPr="001A3A39" w:rsidRDefault="00ED1EC4" w:rsidP="001A3A39">
      <w:r w:rsidRPr="001A3A39">
        <w:rPr>
          <w:rFonts w:hint="eastAsia"/>
        </w:rPr>
        <w:t>怡中服務航空有限公司</w:t>
      </w:r>
    </w:p>
    <w:p w:rsidR="00ED1EC4" w:rsidRPr="001A3A39" w:rsidRDefault="00ED1EC4" w:rsidP="001A3A39">
      <w:r w:rsidRPr="001A3A39">
        <w:rPr>
          <w:rFonts w:hint="eastAsia"/>
        </w:rPr>
        <w:t>「兼職工度身訂造課程」合作僱主機構</w:t>
      </w:r>
    </w:p>
    <w:p w:rsidR="00ED1EC4" w:rsidRPr="001A3A39" w:rsidRDefault="00ED1EC4" w:rsidP="001A3A39">
      <w:r w:rsidRPr="001A3A39">
        <w:rPr>
          <w:rFonts w:hint="eastAsia"/>
        </w:rPr>
        <w:t>怡中航空與再培訓局合辦度身訂造課程，招募較年長人士以兼職模式入職機場地勤服務員，成效理想。我們亦多次參與再培訓局的工作體驗活動，向不同群組介紹機構的運作及人才發展政策，有利公司建立企業形象。</w:t>
      </w:r>
    </w:p>
    <w:p w:rsidR="00ED1EC4" w:rsidRPr="001A3A39" w:rsidRDefault="00ED1EC4" w:rsidP="001A3A39"/>
    <w:p w:rsidR="00ED1EC4" w:rsidRPr="001A3A39" w:rsidRDefault="00ED1EC4" w:rsidP="001A3A39">
      <w:r w:rsidRPr="001A3A39">
        <w:t>ERB</w:t>
      </w:r>
      <w:r w:rsidRPr="001A3A39">
        <w:rPr>
          <w:rFonts w:hint="eastAsia"/>
        </w:rPr>
        <w:t>學員工作認真，富責任心及態度誠懇。我們希望與再培訓局在人才培育方面保持長期合作。</w:t>
      </w:r>
    </w:p>
    <w:p w:rsidR="00ED1EC4" w:rsidRPr="001A3A39" w:rsidRDefault="00ED1EC4" w:rsidP="001A3A39"/>
    <w:p w:rsidR="00ED1EC4" w:rsidRPr="001A3A39" w:rsidRDefault="00ED1EC4" w:rsidP="001A3A39">
      <w:r w:rsidRPr="001A3A39">
        <w:rPr>
          <w:rFonts w:hint="eastAsia"/>
        </w:rPr>
        <w:t>范潔儀女士</w:t>
      </w:r>
    </w:p>
    <w:p w:rsidR="00ED1EC4" w:rsidRPr="001A3A39" w:rsidRDefault="00ED1EC4" w:rsidP="001A3A39">
      <w:r w:rsidRPr="001A3A39">
        <w:rPr>
          <w:rFonts w:hint="eastAsia"/>
        </w:rPr>
        <w:t>企業人力資源總監</w:t>
      </w:r>
    </w:p>
    <w:p w:rsidR="00ED1EC4" w:rsidRPr="001A3A39" w:rsidRDefault="00ED1EC4" w:rsidP="001A3A39">
      <w:r w:rsidRPr="001A3A39">
        <w:rPr>
          <w:rFonts w:hint="eastAsia"/>
        </w:rPr>
        <w:lastRenderedPageBreak/>
        <w:t>香港中華煤氣有限公司</w:t>
      </w:r>
    </w:p>
    <w:p w:rsidR="00ED1EC4" w:rsidRPr="001A3A39" w:rsidRDefault="00ED1EC4" w:rsidP="001A3A39">
      <w:r w:rsidRPr="001A3A39">
        <w:rPr>
          <w:rFonts w:hint="eastAsia"/>
        </w:rPr>
        <w:t>後</w:t>
      </w:r>
      <w:r w:rsidRPr="001A3A39">
        <w:t>50</w:t>
      </w:r>
      <w:r w:rsidRPr="001A3A39">
        <w:rPr>
          <w:rFonts w:hint="eastAsia"/>
        </w:rPr>
        <w:t>‧實習生計劃」參與僱主機構</w:t>
      </w:r>
    </w:p>
    <w:p w:rsidR="00ED1EC4" w:rsidRPr="001A3A39" w:rsidRDefault="00ED1EC4" w:rsidP="001A3A39">
      <w:r w:rsidRPr="001A3A39">
        <w:t>ERB</w:t>
      </w:r>
      <w:r w:rsidRPr="001A3A39">
        <w:rPr>
          <w:rFonts w:hint="eastAsia"/>
        </w:rPr>
        <w:t>「人才企業」</w:t>
      </w:r>
    </w:p>
    <w:p w:rsidR="00ED1EC4" w:rsidRPr="001A3A39" w:rsidRDefault="00ED1EC4" w:rsidP="001A3A39">
      <w:r w:rsidRPr="001A3A39">
        <w:rPr>
          <w:rFonts w:hint="eastAsia"/>
        </w:rPr>
        <w:t>煤氣公司積極推動多元共融的職場文化，因此十分支持再培訓局舉辦「後</w:t>
      </w:r>
      <w:r w:rsidRPr="001A3A39">
        <w:t>50</w:t>
      </w:r>
      <w:r w:rsidRPr="001A3A39">
        <w:rPr>
          <w:rFonts w:hint="eastAsia"/>
        </w:rPr>
        <w:t>‧實習生計劃」，為「後</w:t>
      </w:r>
      <w:r w:rsidRPr="001A3A39">
        <w:t>50</w:t>
      </w:r>
      <w:r w:rsidRPr="001A3A39">
        <w:rPr>
          <w:rFonts w:hint="eastAsia"/>
        </w:rPr>
        <w:t>」提供實習機會，提升他們對不同行業的認識，以及加強工作信心，為再次投入勞動市場作好準備。同時，煤氣公司可以藉此發揮企業社會責任，協助釋放潛在勞動力，深具意義。</w:t>
      </w:r>
    </w:p>
    <w:p w:rsidR="00ED1EC4" w:rsidRPr="001A3A39" w:rsidRDefault="00ED1EC4" w:rsidP="001A3A39"/>
    <w:p w:rsidR="00ED1EC4" w:rsidRPr="001A3A39" w:rsidRDefault="00ED1EC4" w:rsidP="001A3A39">
      <w:r w:rsidRPr="001A3A39">
        <w:rPr>
          <w:rFonts w:hint="eastAsia"/>
        </w:rPr>
        <w:t>趙慧嫻女士</w:t>
      </w:r>
    </w:p>
    <w:p w:rsidR="00ED1EC4" w:rsidRPr="001A3A39" w:rsidRDefault="00ED1EC4" w:rsidP="001A3A39">
      <w:r w:rsidRPr="001A3A39">
        <w:rPr>
          <w:rFonts w:hint="eastAsia"/>
        </w:rPr>
        <w:t>執行董事</w:t>
      </w:r>
      <w:r w:rsidRPr="001A3A39">
        <w:t xml:space="preserve"> </w:t>
      </w:r>
      <w:r w:rsidRPr="001A3A39">
        <w:rPr>
          <w:rFonts w:hint="eastAsia"/>
        </w:rPr>
        <w:t>╱人力資源高級總監</w:t>
      </w:r>
    </w:p>
    <w:p w:rsidR="00ED1EC4" w:rsidRPr="001A3A39" w:rsidRDefault="00ED1EC4" w:rsidP="001A3A39">
      <w:r w:rsidRPr="001A3A39">
        <w:rPr>
          <w:rFonts w:hint="eastAsia"/>
        </w:rPr>
        <w:t>新世界發展有限公司</w:t>
      </w:r>
    </w:p>
    <w:p w:rsidR="00ED1EC4" w:rsidRPr="001A3A39" w:rsidRDefault="00ED1EC4" w:rsidP="001A3A39">
      <w:r w:rsidRPr="001A3A39">
        <w:t>ERB</w:t>
      </w:r>
      <w:r w:rsidRPr="001A3A39">
        <w:rPr>
          <w:rFonts w:hint="eastAsia"/>
        </w:rPr>
        <w:t>「人才企業」</w:t>
      </w:r>
    </w:p>
    <w:p w:rsidR="00ED1EC4" w:rsidRPr="001A3A39" w:rsidRDefault="00ED1EC4" w:rsidP="001A3A39">
      <w:r w:rsidRPr="001A3A39">
        <w:rPr>
          <w:rFonts w:hint="eastAsia"/>
        </w:rPr>
        <w:t>新世界集團作為再培訓局嘉許的「人才企業」，深信人才是企業可持續發展的關鍵。我們見證再培訓局緊貼僱主及行業的需要，不斷擴大服務範疇，令人鼓舞。</w:t>
      </w:r>
    </w:p>
    <w:p w:rsidR="00ED1EC4" w:rsidRPr="001A3A39" w:rsidRDefault="00ED1EC4" w:rsidP="001A3A39"/>
    <w:p w:rsidR="00ED1EC4" w:rsidRPr="001A3A39" w:rsidRDefault="00ED1EC4" w:rsidP="001A3A39">
      <w:r w:rsidRPr="001A3A39">
        <w:rPr>
          <w:rFonts w:hint="eastAsia"/>
        </w:rPr>
        <w:t>我們會繼續參與再培訓局的服務，協助更多市民接受培訓而就業，亦為集團增添不少優質的生力軍，彰顯集團重視人才培訓及發展的核心價值，一舉兩得。</w:t>
      </w:r>
    </w:p>
    <w:p w:rsidR="00ED1EC4" w:rsidRPr="001A3A39" w:rsidRDefault="00ED1EC4" w:rsidP="001A3A39"/>
    <w:p w:rsidR="00ED1EC4" w:rsidRPr="001A3A39" w:rsidRDefault="00ED1EC4" w:rsidP="001A3A39">
      <w:r w:rsidRPr="001A3A39">
        <w:rPr>
          <w:rFonts w:hint="eastAsia"/>
        </w:rPr>
        <w:t>張飛先生</w:t>
      </w:r>
    </w:p>
    <w:p w:rsidR="00ED1EC4" w:rsidRPr="001A3A39" w:rsidRDefault="00ED1EC4" w:rsidP="001A3A39">
      <w:r w:rsidRPr="001A3A39">
        <w:rPr>
          <w:rFonts w:hint="eastAsia"/>
        </w:rPr>
        <w:t>助理社會服務總幹事（安老）</w:t>
      </w:r>
    </w:p>
    <w:p w:rsidR="00ED1EC4" w:rsidRPr="001A3A39" w:rsidRDefault="00ED1EC4" w:rsidP="001A3A39">
      <w:r w:rsidRPr="001A3A39">
        <w:rPr>
          <w:rFonts w:hint="eastAsia"/>
        </w:rPr>
        <w:t>保良局</w:t>
      </w:r>
    </w:p>
    <w:p w:rsidR="00ED1EC4" w:rsidRPr="001A3A39" w:rsidRDefault="00ED1EC4" w:rsidP="001A3A39">
      <w:r w:rsidRPr="001A3A39">
        <w:rPr>
          <w:rFonts w:hint="eastAsia"/>
        </w:rPr>
        <w:t>「先聘用、後培訓」計劃合作僱主機構</w:t>
      </w:r>
    </w:p>
    <w:p w:rsidR="00ED1EC4" w:rsidRPr="001A3A39" w:rsidRDefault="00ED1EC4" w:rsidP="001A3A39">
      <w:r w:rsidRPr="001A3A39">
        <w:rPr>
          <w:rFonts w:hint="eastAsia"/>
        </w:rPr>
        <w:t>保良局自</w:t>
      </w:r>
      <w:r w:rsidRPr="001A3A39">
        <w:t>2016-17</w:t>
      </w:r>
      <w:r w:rsidRPr="001A3A39">
        <w:rPr>
          <w:rFonts w:hint="eastAsia"/>
        </w:rPr>
        <w:t>年度起一直參與再培訓局的「先聘用、後培訓」計劃，成功吸納超過</w:t>
      </w:r>
      <w:r w:rsidRPr="001A3A39">
        <w:t>90</w:t>
      </w:r>
      <w:r w:rsidRPr="001A3A39">
        <w:rPr>
          <w:rFonts w:hint="eastAsia"/>
        </w:rPr>
        <w:t>名見習護理員。學員在實際工作環境接受培訓，在我們的資深員工指導下，學員能在較短時間內掌握各項實務工作技巧，學以致用，成效理想。</w:t>
      </w:r>
    </w:p>
    <w:p w:rsidR="00ED1EC4" w:rsidRPr="001A3A39" w:rsidRDefault="00ED1EC4" w:rsidP="001A3A39"/>
    <w:p w:rsidR="00ED1EC4" w:rsidRPr="001A3A39" w:rsidRDefault="00ED1EC4" w:rsidP="001A3A39">
      <w:r w:rsidRPr="001A3A39">
        <w:rPr>
          <w:rFonts w:hint="eastAsia"/>
        </w:rPr>
        <w:t>再培訓局的服務一向以「用家為本」，切合僱主和學員的需要。我們會繼續支持再培訓局。</w:t>
      </w:r>
    </w:p>
    <w:p w:rsidR="00ED1EC4" w:rsidRPr="001A3A39" w:rsidRDefault="00ED1EC4" w:rsidP="001A3A39"/>
    <w:p w:rsidR="00ED1EC4" w:rsidRPr="001A3A39" w:rsidRDefault="00ED1EC4" w:rsidP="006D5E84">
      <w:pPr>
        <w:pStyle w:val="3"/>
      </w:pPr>
      <w:r w:rsidRPr="001A3A39">
        <w:rPr>
          <w:rFonts w:hint="eastAsia"/>
        </w:rPr>
        <w:lastRenderedPageBreak/>
        <w:t>學員</w:t>
      </w:r>
    </w:p>
    <w:p w:rsidR="00ED1EC4" w:rsidRPr="001A3A39" w:rsidRDefault="00ED1EC4" w:rsidP="001A3A39">
      <w:r w:rsidRPr="001A3A39">
        <w:rPr>
          <w:rFonts w:hint="eastAsia"/>
        </w:rPr>
        <w:t>簡淑儀女士</w:t>
      </w:r>
    </w:p>
    <w:p w:rsidR="00ED1EC4" w:rsidRPr="001A3A39" w:rsidRDefault="00ED1EC4" w:rsidP="001A3A39">
      <w:r w:rsidRPr="001A3A39">
        <w:rPr>
          <w:rFonts w:hint="eastAsia"/>
        </w:rPr>
        <w:t>「後</w:t>
      </w:r>
      <w:r w:rsidRPr="001A3A39">
        <w:t>50</w:t>
      </w:r>
      <w:r w:rsidRPr="001A3A39">
        <w:rPr>
          <w:rFonts w:hint="eastAsia"/>
        </w:rPr>
        <w:t>‧實習生計劃」實習生</w:t>
      </w:r>
    </w:p>
    <w:p w:rsidR="00ED1EC4" w:rsidRPr="001A3A39" w:rsidRDefault="00ED1EC4" w:rsidP="001A3A39">
      <w:r w:rsidRPr="001A3A39">
        <w:rPr>
          <w:rFonts w:hint="eastAsia"/>
        </w:rPr>
        <w:t>對於離開職場多年的家庭主婦來說，找工作實在不容易。幸好我在</w:t>
      </w:r>
      <w:r w:rsidRPr="001A3A39">
        <w:t>2019</w:t>
      </w:r>
      <w:r w:rsidRPr="001A3A39">
        <w:rPr>
          <w:rFonts w:hint="eastAsia"/>
        </w:rPr>
        <w:t>年參加了再培訓局的「後</w:t>
      </w:r>
      <w:r w:rsidRPr="001A3A39">
        <w:t>50</w:t>
      </w:r>
      <w:r w:rsidRPr="001A3A39">
        <w:rPr>
          <w:rFonts w:hint="eastAsia"/>
        </w:rPr>
        <w:t>‧實習生計劃」，獲得實習機會，在完成實習後更獲聘用為全職員工，很多謝再培訓局。</w:t>
      </w:r>
    </w:p>
    <w:p w:rsidR="00ED1EC4" w:rsidRPr="001A3A39" w:rsidRDefault="00ED1EC4" w:rsidP="001A3A39"/>
    <w:p w:rsidR="00ED1EC4" w:rsidRPr="001A3A39" w:rsidRDefault="00ED1EC4" w:rsidP="001A3A39">
      <w:r w:rsidRPr="001A3A39">
        <w:rPr>
          <w:rFonts w:hint="eastAsia"/>
        </w:rPr>
        <w:t>我希望再培訓局能繼續協助更多「後</w:t>
      </w:r>
      <w:r w:rsidRPr="001A3A39">
        <w:t>50</w:t>
      </w:r>
      <w:r w:rsidRPr="001A3A39">
        <w:rPr>
          <w:rFonts w:hint="eastAsia"/>
        </w:rPr>
        <w:t>」重投職場。</w:t>
      </w:r>
    </w:p>
    <w:p w:rsidR="00ED1EC4" w:rsidRPr="001A3A39" w:rsidRDefault="00ED1EC4" w:rsidP="001A3A39"/>
    <w:p w:rsidR="00ED1EC4" w:rsidRPr="001A3A39" w:rsidRDefault="00ED1EC4" w:rsidP="001A3A39">
      <w:r w:rsidRPr="001A3A39">
        <w:rPr>
          <w:rFonts w:hint="eastAsia"/>
        </w:rPr>
        <w:t>何陵佳先生</w:t>
      </w:r>
    </w:p>
    <w:p w:rsidR="00ED1EC4" w:rsidRPr="001A3A39" w:rsidRDefault="00ED1EC4" w:rsidP="001A3A39">
      <w:r w:rsidRPr="001A3A39">
        <w:rPr>
          <w:rFonts w:hint="eastAsia"/>
        </w:rPr>
        <w:t>「先聘用、後培訓」計劃畢業學員</w:t>
      </w:r>
    </w:p>
    <w:p w:rsidR="00ED1EC4" w:rsidRPr="001A3A39" w:rsidRDefault="00ED1EC4" w:rsidP="001A3A39">
      <w:r w:rsidRPr="001A3A39">
        <w:rPr>
          <w:rFonts w:hint="eastAsia"/>
        </w:rPr>
        <w:t>不習慣退休生活，總想找機會學習新事物，然後重返職場。當知道再培訓局在「先聘用、後培訓」計劃下推出「隧道交通督導員（實習生）課程」，我立即報名。計劃讓我可以邊做邊學，課程內容更是非常實用。在課堂上學到的知識和技能，加上個人素養的培育，讓我每天充滿信心做好工作及應付突發事件。</w:t>
      </w:r>
    </w:p>
    <w:p w:rsidR="00ED1EC4" w:rsidRPr="001A3A39" w:rsidRDefault="00ED1EC4" w:rsidP="001A3A39"/>
    <w:p w:rsidR="00496159" w:rsidRPr="001A3A39" w:rsidRDefault="00496159" w:rsidP="001A3A39">
      <w:r w:rsidRPr="001A3A39">
        <w:rPr>
          <w:rFonts w:hint="eastAsia"/>
        </w:rPr>
        <w:t>凌偉榮先生</w:t>
      </w:r>
    </w:p>
    <w:p w:rsidR="00496159" w:rsidRPr="001A3A39" w:rsidRDefault="00496159" w:rsidP="001A3A39">
      <w:r w:rsidRPr="001A3A39">
        <w:t>ERB</w:t>
      </w:r>
      <w:r w:rsidRPr="001A3A39">
        <w:rPr>
          <w:rFonts w:hint="eastAsia"/>
        </w:rPr>
        <w:t>傑出學員</w:t>
      </w:r>
      <w:r w:rsidRPr="001A3A39">
        <w:t>2019-20</w:t>
      </w:r>
    </w:p>
    <w:p w:rsidR="00496159" w:rsidRPr="001A3A39" w:rsidRDefault="00496159" w:rsidP="001A3A39">
      <w:r w:rsidRPr="001A3A39">
        <w:rPr>
          <w:rFonts w:hint="eastAsia"/>
        </w:rPr>
        <w:t>尤德爵士紀念基金在職人士自我增值獎得獎學員</w:t>
      </w:r>
    </w:p>
    <w:p w:rsidR="00496159" w:rsidRPr="001A3A39" w:rsidRDefault="00496159" w:rsidP="001A3A39">
      <w:r w:rsidRPr="001A3A39">
        <w:rPr>
          <w:rFonts w:hint="eastAsia"/>
        </w:rPr>
        <w:t>像很多青年人一樣，我在中學畢業後遊走不同工作，迷失方向。直至接觸到再培訓局的資訊時，才恍然明白知識改變命運的道理，於是決心進修，而再培訓局的室內設計課程就為我打開人生的一道大門。</w:t>
      </w:r>
    </w:p>
    <w:p w:rsidR="00496159" w:rsidRPr="001A3A39" w:rsidRDefault="00496159" w:rsidP="001A3A39"/>
    <w:p w:rsidR="00496159" w:rsidRPr="001A3A39" w:rsidRDefault="00496159" w:rsidP="001A3A39">
      <w:r w:rsidRPr="001A3A39">
        <w:rPr>
          <w:rFonts w:hint="eastAsia"/>
        </w:rPr>
        <w:t>再培訓局有很多適合青年人拾級而上，邁向專業的課程。正處於十字路口的青年人，不妨開放自己，嘗試報讀再培訓局課程，作為改變的開始。</w:t>
      </w:r>
    </w:p>
    <w:p w:rsidR="00496159" w:rsidRPr="001A3A39" w:rsidRDefault="00496159" w:rsidP="001A3A39"/>
    <w:p w:rsidR="00496159" w:rsidRPr="001A3A39" w:rsidRDefault="00496159" w:rsidP="001A3A39">
      <w:r w:rsidRPr="001A3A39">
        <w:rPr>
          <w:rFonts w:hint="eastAsia"/>
        </w:rPr>
        <w:t>廖杏梓女士</w:t>
      </w:r>
    </w:p>
    <w:p w:rsidR="00496159" w:rsidRPr="001A3A39" w:rsidRDefault="00496159" w:rsidP="001A3A39">
      <w:r w:rsidRPr="001A3A39">
        <w:t>ERB</w:t>
      </w:r>
      <w:r w:rsidRPr="001A3A39">
        <w:rPr>
          <w:rFonts w:hint="eastAsia"/>
        </w:rPr>
        <w:t>傑出學員</w:t>
      </w:r>
      <w:r w:rsidRPr="001A3A39">
        <w:t>2019-20</w:t>
      </w:r>
    </w:p>
    <w:p w:rsidR="00496159" w:rsidRPr="001A3A39" w:rsidRDefault="00496159" w:rsidP="001A3A39">
      <w:r w:rsidRPr="001A3A39">
        <w:rPr>
          <w:rFonts w:hint="eastAsia"/>
        </w:rPr>
        <w:lastRenderedPageBreak/>
        <w:t>自小立志當護士，可惜一直未能如願，但我沒有放棄。再培訓局開辦超過</w:t>
      </w:r>
      <w:r w:rsidRPr="001A3A39">
        <w:t>50</w:t>
      </w:r>
      <w:r w:rsidRPr="001A3A39">
        <w:rPr>
          <w:rFonts w:hint="eastAsia"/>
        </w:rPr>
        <w:t>項健康護理課程，是非學位人士邁向專業的最佳途徑。我完成了再培訓局「職業治療助理證書」課程，投入長者中心工作，學以致用，同時繼續修讀再培訓局的技能提升課程，發展事業。</w:t>
      </w:r>
    </w:p>
    <w:p w:rsidR="00496159" w:rsidRPr="001A3A39" w:rsidRDefault="00496159" w:rsidP="001A3A39"/>
    <w:p w:rsidR="00496159" w:rsidRPr="001A3A39" w:rsidRDefault="00496159" w:rsidP="001A3A39">
      <w:r w:rsidRPr="001A3A39">
        <w:rPr>
          <w:rFonts w:hint="eastAsia"/>
        </w:rPr>
        <w:t>我相信勇於接受挑戰，不停學習，自會發現更多機遇和可能性。</w:t>
      </w:r>
    </w:p>
    <w:p w:rsidR="00496159" w:rsidRPr="001A3A39" w:rsidRDefault="00496159" w:rsidP="001A3A39"/>
    <w:p w:rsidR="00496159" w:rsidRPr="001A3A39" w:rsidRDefault="00496159" w:rsidP="001A3A39">
      <w:r w:rsidRPr="001A3A39">
        <w:rPr>
          <w:rFonts w:hint="eastAsia"/>
        </w:rPr>
        <w:t>鄭麗萍女士</w:t>
      </w:r>
    </w:p>
    <w:p w:rsidR="00496159" w:rsidRPr="001A3A39" w:rsidRDefault="00496159" w:rsidP="001A3A39">
      <w:r w:rsidRPr="001A3A39">
        <w:rPr>
          <w:rFonts w:hint="eastAsia"/>
        </w:rPr>
        <w:t>「先聘用、後培訓」計劃畢業學員</w:t>
      </w:r>
    </w:p>
    <w:p w:rsidR="00496159" w:rsidRPr="001A3A39" w:rsidRDefault="00496159" w:rsidP="001A3A39">
      <w:r w:rsidRPr="001A3A39">
        <w:rPr>
          <w:rFonts w:hint="eastAsia"/>
        </w:rPr>
        <w:t>「先聘用、後培訓」計劃是我得以投身健康護理業的最佳台階。計劃的其一特色是我可以首先獲得聘用，然後在入職後專心學習，逐步適應新工作。在完成專業培訓和通過考核後，我正式成為護理員。在計劃下，僱主提供具彈性的工作安排，讓我可以在公餘繼續進修，規劃事業的長遠發展。</w:t>
      </w:r>
    </w:p>
    <w:p w:rsidR="00496159" w:rsidRPr="001A3A39" w:rsidRDefault="00496159" w:rsidP="001A3A39"/>
    <w:sectPr w:rsidR="00496159" w:rsidRPr="001A3A39" w:rsidSect="00841C3A">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AF1" w:rsidRDefault="00A16AF1" w:rsidP="00736BF0">
      <w:pPr>
        <w:spacing w:after="0" w:line="240" w:lineRule="auto"/>
      </w:pPr>
      <w:r>
        <w:separator/>
      </w:r>
    </w:p>
  </w:endnote>
  <w:endnote w:type="continuationSeparator" w:id="0">
    <w:p w:rsidR="00A16AF1" w:rsidRDefault="00A16AF1" w:rsidP="007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TT) Regular">
    <w:altName w:val="Malgun Gothic Semilight"/>
    <w:panose1 w:val="00000000000000000000"/>
    <w:charset w:val="88"/>
    <w:family w:val="auto"/>
    <w:notTrueType/>
    <w:pitch w:val="default"/>
    <w:sig w:usb0="00000001" w:usb1="08080000" w:usb2="00000010" w:usb3="00000000" w:csb0="00100000" w:csb1="00000000"/>
  </w:font>
  <w:font w:name="ATC-*01*00206b637dda9ad4*+Fruti">
    <w:altName w:val="Malgun Gothic Semilight"/>
    <w:panose1 w:val="00000000000000000000"/>
    <w:charset w:val="88"/>
    <w:family w:val="auto"/>
    <w:notTrueType/>
    <w:pitch w:val="default"/>
    <w:sig w:usb0="00000001" w:usb1="08080000" w:usb2="00000010" w:usb3="00000000" w:csb0="00100000" w:csb1="00000000"/>
  </w:font>
  <w:font w:name="ATC-*02*00209ed19ad4*+Frutiger*">
    <w:altName w:val="Malgun Gothic Semilight"/>
    <w:panose1 w:val="00000000000000000000"/>
    <w:charset w:val="88"/>
    <w:family w:val="auto"/>
    <w:notTrueType/>
    <w:pitch w:val="default"/>
    <w:sig w:usb0="00000001" w:usb1="08080000" w:usb2="00000010" w:usb3="00000000" w:csb0="00100000"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ATC-*03*00204e2d9ed19ad4*+Fruti">
    <w:altName w:val="Malgun Gothic Semilight"/>
    <w:panose1 w:val="00000000000000000000"/>
    <w:charset w:val="88"/>
    <w:family w:val="auto"/>
    <w:notTrueType/>
    <w:pitch w:val="default"/>
    <w:sig w:usb0="00000001" w:usb1="08080000" w:usb2="00000010" w:usb3="00000000" w:csb0="00100000" w:csb1="00000000"/>
  </w:font>
  <w:font w:name="MHeiHK-Light">
    <w:altName w:val="Malgun Gothic Semilight"/>
    <w:panose1 w:val="00000000000000000000"/>
    <w:charset w:val="88"/>
    <w:family w:val="modern"/>
    <w:notTrueType/>
    <w:pitch w:val="variable"/>
    <w:sig w:usb0="00000000" w:usb1="3ACFFD7A" w:usb2="00000016" w:usb3="00000000" w:csb0="00100005"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AF1" w:rsidRDefault="00A16AF1" w:rsidP="00736BF0">
      <w:pPr>
        <w:spacing w:after="0" w:line="240" w:lineRule="auto"/>
      </w:pPr>
      <w:r>
        <w:separator/>
      </w:r>
    </w:p>
  </w:footnote>
  <w:footnote w:type="continuationSeparator" w:id="0">
    <w:p w:rsidR="00A16AF1" w:rsidRDefault="00A16AF1" w:rsidP="0073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E3A34"/>
    <w:multiLevelType w:val="hybridMultilevel"/>
    <w:tmpl w:val="4C0CD5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44C672E"/>
    <w:multiLevelType w:val="hybridMultilevel"/>
    <w:tmpl w:val="2834C7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39"/>
    <w:rsid w:val="001A3A39"/>
    <w:rsid w:val="002A1D83"/>
    <w:rsid w:val="002E1339"/>
    <w:rsid w:val="0033423E"/>
    <w:rsid w:val="0039115F"/>
    <w:rsid w:val="00496159"/>
    <w:rsid w:val="004E47E8"/>
    <w:rsid w:val="00601A50"/>
    <w:rsid w:val="006C33B9"/>
    <w:rsid w:val="006D5E84"/>
    <w:rsid w:val="0071182F"/>
    <w:rsid w:val="00736BF0"/>
    <w:rsid w:val="00841C3A"/>
    <w:rsid w:val="00863300"/>
    <w:rsid w:val="00A14C82"/>
    <w:rsid w:val="00A16AF1"/>
    <w:rsid w:val="00CC16C0"/>
    <w:rsid w:val="00ED1EC4"/>
    <w:rsid w:val="00EE3D66"/>
    <w:rsid w:val="00EF19A7"/>
    <w:rsid w:val="00FE2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3D619"/>
  <w15:docId w15:val="{411B3D28-415C-45F6-814F-08D3FE4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3A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A16AF1"/>
    <w:pPr>
      <w:keepNext/>
      <w:spacing w:line="720" w:lineRule="auto"/>
      <w:outlineLvl w:val="1"/>
    </w:pPr>
    <w:rPr>
      <w:rFonts w:asciiTheme="majorHAnsi" w:eastAsiaTheme="majorEastAsia" w:hAnsiTheme="majorHAnsi" w:cstheme="majorBidi"/>
      <w:b/>
      <w:bCs/>
      <w:sz w:val="40"/>
      <w:szCs w:val="48"/>
    </w:rPr>
  </w:style>
  <w:style w:type="paragraph" w:styleId="3">
    <w:name w:val="heading 3"/>
    <w:basedOn w:val="a"/>
    <w:next w:val="a"/>
    <w:link w:val="30"/>
    <w:uiPriority w:val="9"/>
    <w:unhideWhenUsed/>
    <w:qFormat/>
    <w:rsid w:val="00A16AF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無段落樣式]"/>
    <w:rsid w:val="002E1339"/>
    <w:pPr>
      <w:widowControl w:val="0"/>
      <w:autoSpaceDE w:val="0"/>
      <w:autoSpaceDN w:val="0"/>
      <w:adjustRightInd w:val="0"/>
      <w:spacing w:after="0" w:line="288" w:lineRule="auto"/>
      <w:jc w:val="both"/>
      <w:textAlignment w:val="center"/>
    </w:pPr>
    <w:rPr>
      <w:rFonts w:ascii="標楷體 (TT) Regular" w:eastAsia="標楷體 (TT) Regular" w:cs="標楷體 (TT) Regular"/>
      <w:color w:val="000000"/>
      <w:sz w:val="24"/>
      <w:szCs w:val="24"/>
      <w:lang w:val="zh-TW"/>
    </w:rPr>
  </w:style>
  <w:style w:type="paragraph" w:customStyle="1" w:styleId="a4">
    <w:name w:val="[基本段落]"/>
    <w:basedOn w:val="a3"/>
    <w:uiPriority w:val="99"/>
    <w:rsid w:val="002E1339"/>
  </w:style>
  <w:style w:type="paragraph" w:customStyle="1" w:styleId="00BodyTextCChi">
    <w:name w:val="00 Body Text_C (Chi)"/>
    <w:basedOn w:val="a3"/>
    <w:uiPriority w:val="99"/>
    <w:rsid w:val="002E1339"/>
    <w:pPr>
      <w:suppressAutoHyphens/>
      <w:spacing w:line="300" w:lineRule="atLeast"/>
      <w:textAlignment w:val="bottom"/>
    </w:pPr>
    <w:rPr>
      <w:rFonts w:ascii="ATC-*01*00206b637dda9ad4*+Fruti" w:eastAsia="ATC-*01*00206b637dda9ad4*+Fruti" w:cs="ATC-*01*00206b637dda9ad4*+Fruti"/>
      <w:sz w:val="19"/>
      <w:szCs w:val="19"/>
      <w:u w:color="415863"/>
    </w:rPr>
  </w:style>
  <w:style w:type="paragraph" w:customStyle="1" w:styleId="01H1CChi">
    <w:name w:val="01 H1_C (Chi)"/>
    <w:basedOn w:val="00BodyTextCChi"/>
    <w:next w:val="00BodyTextCChi"/>
    <w:uiPriority w:val="99"/>
    <w:rsid w:val="002E1339"/>
    <w:pPr>
      <w:tabs>
        <w:tab w:val="left" w:pos="454"/>
      </w:tabs>
      <w:spacing w:before="260" w:after="260"/>
      <w:jc w:val="left"/>
    </w:pPr>
    <w:rPr>
      <w:rFonts w:ascii="ATC-*02*00209ed19ad4*+Frutiger*" w:eastAsia="ATC-*02*00209ed19ad4*+Frutiger*" w:cs="ATC-*02*00209ed19ad4*+Frutiger*"/>
      <w:color w:val="F6AC19"/>
      <w:sz w:val="30"/>
      <w:szCs w:val="30"/>
    </w:rPr>
  </w:style>
  <w:style w:type="character" w:customStyle="1" w:styleId="CBold">
    <w:name w:val="C_Bold"/>
    <w:uiPriority w:val="99"/>
    <w:rsid w:val="002E1339"/>
    <w:rPr>
      <w:rFonts w:ascii="ATC-*02*00209ed19ad4*+Frutiger*" w:eastAsia="ATC-*02*00209ed19ad4*+Frutiger*" w:cs="ATC-*02*00209ed19ad4*+Frutiger*"/>
    </w:rPr>
  </w:style>
  <w:style w:type="character" w:customStyle="1" w:styleId="EItalic">
    <w:name w:val="E_Italic"/>
    <w:uiPriority w:val="99"/>
    <w:rsid w:val="002E1339"/>
    <w:rPr>
      <w:rFonts w:ascii="Frutiger LT Std 45 Light" w:hAnsi="Frutiger LT Std 45 Light" w:cs="Frutiger LT Std 45 Light"/>
      <w:i/>
      <w:iCs/>
    </w:rPr>
  </w:style>
  <w:style w:type="paragraph" w:styleId="a5">
    <w:name w:val="Balloon Text"/>
    <w:basedOn w:val="a"/>
    <w:link w:val="a6"/>
    <w:uiPriority w:val="99"/>
    <w:semiHidden/>
    <w:unhideWhenUsed/>
    <w:rsid w:val="002E1339"/>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1339"/>
    <w:rPr>
      <w:rFonts w:asciiTheme="majorHAnsi" w:eastAsiaTheme="majorEastAsia" w:hAnsiTheme="majorHAnsi" w:cstheme="majorBidi"/>
      <w:sz w:val="18"/>
      <w:szCs w:val="18"/>
    </w:rPr>
  </w:style>
  <w:style w:type="paragraph" w:customStyle="1" w:styleId="06NotesCChi">
    <w:name w:val="06 Notes_C (Chi)"/>
    <w:basedOn w:val="00BodyTextCChi"/>
    <w:uiPriority w:val="99"/>
    <w:rsid w:val="002E1339"/>
    <w:pPr>
      <w:spacing w:line="240" w:lineRule="atLeast"/>
      <w:ind w:left="454" w:hanging="454"/>
    </w:pPr>
    <w:rPr>
      <w:sz w:val="14"/>
      <w:szCs w:val="14"/>
    </w:rPr>
  </w:style>
  <w:style w:type="paragraph" w:customStyle="1" w:styleId="00BodyTextC">
    <w:name w:val="00 Body Text_C"/>
    <w:basedOn w:val="a3"/>
    <w:uiPriority w:val="99"/>
    <w:rsid w:val="00ED1EC4"/>
    <w:pPr>
      <w:suppressAutoHyphens/>
      <w:spacing w:line="300" w:lineRule="atLeast"/>
      <w:textAlignment w:val="bottom"/>
    </w:pPr>
    <w:rPr>
      <w:rFonts w:ascii="ATC-*01*00206b637dda9ad4*+Fruti" w:eastAsia="ATC-*01*00206b637dda9ad4*+Fruti" w:cs="ATC-*01*00206b637dda9ad4*+Fruti"/>
      <w:sz w:val="19"/>
      <w:szCs w:val="19"/>
      <w:u w:color="415863"/>
    </w:rPr>
  </w:style>
  <w:style w:type="paragraph" w:customStyle="1" w:styleId="04H4C">
    <w:name w:val="04 H4_C"/>
    <w:basedOn w:val="00BodyTextC"/>
    <w:next w:val="00BodyTextC"/>
    <w:uiPriority w:val="99"/>
    <w:rsid w:val="00ED1EC4"/>
    <w:rPr>
      <w:rFonts w:ascii="ATC-*03*00204e2d9ed19ad4*+Fruti" w:eastAsia="ATC-*03*00204e2d9ed19ad4*+Fruti" w:cs="ATC-*03*00204e2d9ed19ad4*+Fruti"/>
    </w:rPr>
  </w:style>
  <w:style w:type="paragraph" w:customStyle="1" w:styleId="00BodyTextE">
    <w:name w:val="00 Body Text_E"/>
    <w:basedOn w:val="a3"/>
    <w:uiPriority w:val="99"/>
    <w:rsid w:val="00ED1EC4"/>
    <w:pPr>
      <w:suppressAutoHyphens/>
      <w:spacing w:line="300" w:lineRule="atLeast"/>
      <w:textAlignment w:val="bottom"/>
    </w:pPr>
    <w:rPr>
      <w:rFonts w:ascii="Frutiger LT Std 45 Light" w:hAnsi="Frutiger LT Std 45 Light" w:cs="Frutiger LT Std 45 Light"/>
      <w:position w:val="-2"/>
      <w:sz w:val="18"/>
      <w:szCs w:val="18"/>
      <w:u w:color="415863"/>
      <w:lang w:val="en-US"/>
    </w:rPr>
  </w:style>
  <w:style w:type="character" w:customStyle="1" w:styleId="CBoldColor">
    <w:name w:val="C_Bold+Color"/>
    <w:basedOn w:val="CBold"/>
    <w:uiPriority w:val="99"/>
    <w:rsid w:val="00ED1EC4"/>
    <w:rPr>
      <w:rFonts w:ascii="ATC-*02*00209ed19ad4*+Frutiger*" w:eastAsia="ATC-*02*00209ed19ad4*+Frutiger*" w:cs="ATC-*02*00209ed19ad4*+Frutiger*"/>
      <w:color w:val="0098C4"/>
    </w:rPr>
  </w:style>
  <w:style w:type="character" w:customStyle="1" w:styleId="a7">
    <w:name w:val="不斷行"/>
    <w:uiPriority w:val="99"/>
    <w:rsid w:val="00ED1EC4"/>
  </w:style>
  <w:style w:type="character" w:customStyle="1" w:styleId="CLight">
    <w:name w:val="C_Light"/>
    <w:uiPriority w:val="99"/>
    <w:rsid w:val="00ED1EC4"/>
    <w:rPr>
      <w:rFonts w:ascii="MHeiHK-Light" w:eastAsia="MHeiHK-Light" w:cs="MHeiHK-Light"/>
    </w:rPr>
  </w:style>
  <w:style w:type="paragraph" w:styleId="a8">
    <w:name w:val="header"/>
    <w:basedOn w:val="a"/>
    <w:link w:val="a9"/>
    <w:uiPriority w:val="99"/>
    <w:unhideWhenUsed/>
    <w:rsid w:val="00736BF0"/>
    <w:pPr>
      <w:tabs>
        <w:tab w:val="center" w:pos="4153"/>
        <w:tab w:val="right" w:pos="8306"/>
      </w:tabs>
      <w:snapToGrid w:val="0"/>
    </w:pPr>
    <w:rPr>
      <w:sz w:val="20"/>
      <w:szCs w:val="20"/>
    </w:rPr>
  </w:style>
  <w:style w:type="character" w:customStyle="1" w:styleId="a9">
    <w:name w:val="頁首 字元"/>
    <w:basedOn w:val="a0"/>
    <w:link w:val="a8"/>
    <w:uiPriority w:val="99"/>
    <w:rsid w:val="00736BF0"/>
    <w:rPr>
      <w:sz w:val="20"/>
      <w:szCs w:val="20"/>
    </w:rPr>
  </w:style>
  <w:style w:type="paragraph" w:styleId="aa">
    <w:name w:val="footer"/>
    <w:basedOn w:val="a"/>
    <w:link w:val="ab"/>
    <w:uiPriority w:val="99"/>
    <w:unhideWhenUsed/>
    <w:rsid w:val="00736BF0"/>
    <w:pPr>
      <w:tabs>
        <w:tab w:val="center" w:pos="4153"/>
        <w:tab w:val="right" w:pos="8306"/>
      </w:tabs>
      <w:snapToGrid w:val="0"/>
    </w:pPr>
    <w:rPr>
      <w:sz w:val="20"/>
      <w:szCs w:val="20"/>
    </w:rPr>
  </w:style>
  <w:style w:type="character" w:customStyle="1" w:styleId="ab">
    <w:name w:val="頁尾 字元"/>
    <w:basedOn w:val="a0"/>
    <w:link w:val="aa"/>
    <w:uiPriority w:val="99"/>
    <w:rsid w:val="00736BF0"/>
    <w:rPr>
      <w:sz w:val="20"/>
      <w:szCs w:val="20"/>
    </w:rPr>
  </w:style>
  <w:style w:type="character" w:customStyle="1" w:styleId="10">
    <w:name w:val="標題 1 字元"/>
    <w:basedOn w:val="a0"/>
    <w:link w:val="1"/>
    <w:uiPriority w:val="9"/>
    <w:rsid w:val="001A3A3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A16AF1"/>
    <w:rPr>
      <w:rFonts w:asciiTheme="majorHAnsi" w:eastAsiaTheme="majorEastAsia" w:hAnsiTheme="majorHAnsi" w:cstheme="majorBidi"/>
      <w:b/>
      <w:bCs/>
      <w:sz w:val="40"/>
      <w:szCs w:val="48"/>
    </w:rPr>
  </w:style>
  <w:style w:type="character" w:customStyle="1" w:styleId="30">
    <w:name w:val="標題 3 字元"/>
    <w:basedOn w:val="a0"/>
    <w:link w:val="3"/>
    <w:uiPriority w:val="9"/>
    <w:rsid w:val="00A16AF1"/>
    <w:rPr>
      <w:rFonts w:asciiTheme="majorHAnsi" w:eastAsiaTheme="majorEastAsia" w:hAnsiTheme="majorHAnsi" w:cstheme="majorBidi"/>
      <w:b/>
      <w:bCs/>
      <w:sz w:val="36"/>
      <w:szCs w:val="36"/>
    </w:rPr>
  </w:style>
  <w:style w:type="paragraph" w:styleId="ac">
    <w:name w:val="No Spacing"/>
    <w:uiPriority w:val="1"/>
    <w:qFormat/>
    <w:rsid w:val="004E4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7142">
      <w:bodyDiv w:val="1"/>
      <w:marLeft w:val="0"/>
      <w:marRight w:val="0"/>
      <w:marTop w:val="0"/>
      <w:marBottom w:val="0"/>
      <w:divBdr>
        <w:top w:val="none" w:sz="0" w:space="0" w:color="auto"/>
        <w:left w:val="none" w:sz="0" w:space="0" w:color="auto"/>
        <w:bottom w:val="none" w:sz="0" w:space="0" w:color="auto"/>
        <w:right w:val="none" w:sz="0" w:space="0" w:color="auto"/>
      </w:divBdr>
    </w:div>
    <w:div w:id="7770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102</Pages>
  <Words>7595</Words>
  <Characters>43293</Characters>
  <Application>Microsoft Office Word</Application>
  <DocSecurity>0</DocSecurity>
  <Lines>360</Lines>
  <Paragraphs>101</Paragraphs>
  <ScaleCrop>false</ScaleCrop>
  <Company/>
  <LinksUpToDate>false</LinksUpToDate>
  <CharactersWithSpaces>50787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Annual Report 2019-20_TC</dc:title>
  <dc:creator>ERB</dc:creator>
  <cp:lastModifiedBy>Helen Or</cp:lastModifiedBy>
  <cp:revision>10</cp:revision>
  <dcterms:created xsi:type="dcterms:W3CDTF">2021-03-18T02:16:00Z</dcterms:created>
  <dcterms:modified xsi:type="dcterms:W3CDTF">2021-06-03T07:57:00Z</dcterms:modified>
</cp:coreProperties>
</file>